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27329" w14:textId="68700AD3" w:rsidR="004C5589" w:rsidRPr="001E045C" w:rsidRDefault="00535659" w:rsidP="006129D0">
      <w:pPr>
        <w:spacing w:line="240" w:lineRule="auto"/>
        <w:rPr>
          <w:b/>
          <w:sz w:val="28"/>
          <w:szCs w:val="28"/>
        </w:rPr>
      </w:pPr>
      <w:r w:rsidRPr="001E045C">
        <w:rPr>
          <w:b/>
          <w:sz w:val="28"/>
          <w:szCs w:val="28"/>
        </w:rPr>
        <w:t>Jaarplanning Top Talent Programma</w:t>
      </w:r>
      <w:r w:rsidR="00B21B02" w:rsidRPr="001E045C">
        <w:rPr>
          <w:b/>
          <w:sz w:val="28"/>
          <w:szCs w:val="28"/>
        </w:rPr>
        <w:t xml:space="preserve"> 201</w:t>
      </w:r>
      <w:r w:rsidR="005A73EB">
        <w:rPr>
          <w:b/>
          <w:sz w:val="28"/>
          <w:szCs w:val="28"/>
        </w:rPr>
        <w:t>6</w:t>
      </w:r>
      <w:r w:rsidR="000943BA">
        <w:rPr>
          <w:b/>
          <w:sz w:val="28"/>
          <w:szCs w:val="28"/>
        </w:rPr>
        <w:t>/201</w:t>
      </w:r>
      <w:r w:rsidR="005A73EB">
        <w:rPr>
          <w:b/>
          <w:sz w:val="28"/>
          <w:szCs w:val="28"/>
        </w:rPr>
        <w:t>7</w:t>
      </w:r>
    </w:p>
    <w:p w14:paraId="39B8C6A2" w14:textId="4E62DB2A" w:rsidR="00535659" w:rsidRDefault="00EE02CF" w:rsidP="006129D0">
      <w:pPr>
        <w:spacing w:line="240" w:lineRule="auto"/>
        <w:rPr>
          <w:b/>
        </w:rPr>
      </w:pPr>
      <w:r>
        <w:rPr>
          <w:b/>
        </w:rPr>
        <w:t>V</w:t>
      </w:r>
      <w:r w:rsidR="00433063">
        <w:rPr>
          <w:b/>
        </w:rPr>
        <w:t>ersie</w:t>
      </w:r>
      <w:r w:rsidR="005A73EB">
        <w:rPr>
          <w:b/>
        </w:rPr>
        <w:t xml:space="preserve"> </w:t>
      </w:r>
      <w:r w:rsidR="00660455">
        <w:rPr>
          <w:b/>
        </w:rPr>
        <w:t>november</w:t>
      </w:r>
      <w:r>
        <w:rPr>
          <w:b/>
        </w:rPr>
        <w:t xml:space="preserve"> 2016</w:t>
      </w:r>
      <w:r w:rsidR="00DC2F26">
        <w:rPr>
          <w:b/>
        </w:rPr>
        <w:t>, wijzigingen onder voorbehoud</w:t>
      </w:r>
    </w:p>
    <w:p w14:paraId="62304C00" w14:textId="77777777" w:rsidR="00526790" w:rsidRDefault="00526790" w:rsidP="00526790">
      <w:pPr>
        <w:spacing w:line="240" w:lineRule="auto"/>
      </w:pPr>
    </w:p>
    <w:p w14:paraId="6874C180" w14:textId="5B3545EA" w:rsidR="00526790" w:rsidRPr="003A42B0" w:rsidRDefault="00526790" w:rsidP="00526790">
      <w:pPr>
        <w:spacing w:line="240" w:lineRule="auto"/>
        <w:rPr>
          <w:b/>
          <w:i/>
        </w:rPr>
      </w:pPr>
      <w:proofErr w:type="spellStart"/>
      <w:r w:rsidRPr="003A42B0">
        <w:rPr>
          <w:b/>
          <w:i/>
        </w:rPr>
        <w:t>Svp</w:t>
      </w:r>
      <w:proofErr w:type="spellEnd"/>
      <w:r w:rsidRPr="003A42B0">
        <w:rPr>
          <w:b/>
          <w:i/>
        </w:rPr>
        <w:t xml:space="preserve"> data noteren in agenda en collega’s informeren indien nodig.  </w:t>
      </w:r>
      <w:r w:rsidR="00C642DB">
        <w:rPr>
          <w:b/>
          <w:i/>
        </w:rPr>
        <w:t xml:space="preserve">Evenementen </w:t>
      </w:r>
      <w:r w:rsidR="00FC4AA6">
        <w:rPr>
          <w:b/>
          <w:i/>
        </w:rPr>
        <w:t xml:space="preserve">en workshops </w:t>
      </w:r>
      <w:r w:rsidR="00D57665">
        <w:rPr>
          <w:b/>
          <w:i/>
        </w:rPr>
        <w:t xml:space="preserve">zijn in het </w:t>
      </w:r>
      <w:r w:rsidR="00D57665" w:rsidRPr="006D3D40">
        <w:rPr>
          <w:b/>
          <w:i/>
          <w:color w:val="92D050"/>
        </w:rPr>
        <w:t>groen</w:t>
      </w:r>
      <w:r w:rsidR="00D57665">
        <w:rPr>
          <w:b/>
          <w:i/>
        </w:rPr>
        <w:t xml:space="preserve"> aangegeven</w:t>
      </w:r>
      <w:r w:rsidR="00C642DB">
        <w:rPr>
          <w:b/>
          <w:i/>
        </w:rPr>
        <w:t xml:space="preserve">. </w:t>
      </w:r>
      <w:r w:rsidRPr="003A42B0">
        <w:rPr>
          <w:b/>
          <w:i/>
        </w:rPr>
        <w:t xml:space="preserve">Voor aanvullingen en opmerkingen mail: </w:t>
      </w:r>
      <w:hyperlink r:id="rId9" w:history="1">
        <w:r w:rsidRPr="003A42B0">
          <w:rPr>
            <w:rStyle w:val="Hyperlink"/>
            <w:b/>
            <w:i/>
            <w:color w:val="auto"/>
          </w:rPr>
          <w:t>m.t.lammers@saxion.nl</w:t>
        </w:r>
      </w:hyperlink>
    </w:p>
    <w:p w14:paraId="075BD130" w14:textId="77777777" w:rsidR="00526790" w:rsidRPr="001E045C" w:rsidRDefault="00526790" w:rsidP="006129D0">
      <w:pPr>
        <w:spacing w:line="240" w:lineRule="auto"/>
        <w:rPr>
          <w:b/>
        </w:rPr>
      </w:pPr>
    </w:p>
    <w:p w14:paraId="00A90D6C" w14:textId="77777777" w:rsidR="00535659" w:rsidRPr="001E045C" w:rsidRDefault="00535659" w:rsidP="006129D0">
      <w:pPr>
        <w:spacing w:line="240" w:lineRule="auto"/>
        <w:rPr>
          <w:b/>
        </w:rPr>
      </w:pPr>
    </w:p>
    <w:tbl>
      <w:tblPr>
        <w:tblStyle w:val="Tabelraster"/>
        <w:tblW w:w="14283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3119"/>
        <w:gridCol w:w="3685"/>
        <w:gridCol w:w="3969"/>
      </w:tblGrid>
      <w:tr w:rsidR="001E045C" w:rsidRPr="008A6550" w14:paraId="1587CCA0" w14:textId="77777777" w:rsidTr="008B01EE">
        <w:tc>
          <w:tcPr>
            <w:tcW w:w="1384" w:type="dxa"/>
          </w:tcPr>
          <w:p w14:paraId="7074902B" w14:textId="5795292C" w:rsidR="00B906D7" w:rsidRPr="008A6550" w:rsidRDefault="000943BA" w:rsidP="00DC4EF4">
            <w:pPr>
              <w:spacing w:line="240" w:lineRule="auto"/>
              <w:rPr>
                <w:b/>
              </w:rPr>
            </w:pPr>
            <w:r w:rsidRPr="008A6550">
              <w:rPr>
                <w:b/>
              </w:rPr>
              <w:t>D</w:t>
            </w:r>
            <w:r w:rsidR="00B906D7" w:rsidRPr="008A6550">
              <w:rPr>
                <w:b/>
              </w:rPr>
              <w:t>atum</w:t>
            </w:r>
          </w:p>
        </w:tc>
        <w:tc>
          <w:tcPr>
            <w:tcW w:w="2126" w:type="dxa"/>
          </w:tcPr>
          <w:p w14:paraId="42CBBAB5" w14:textId="77777777" w:rsidR="00B906D7" w:rsidRPr="008A6550" w:rsidRDefault="00B906D7" w:rsidP="00DC4EF4">
            <w:pPr>
              <w:spacing w:line="240" w:lineRule="auto"/>
              <w:rPr>
                <w:b/>
              </w:rPr>
            </w:pPr>
            <w:r w:rsidRPr="008A6550">
              <w:rPr>
                <w:b/>
              </w:rPr>
              <w:t>Tijd/plaats</w:t>
            </w:r>
          </w:p>
        </w:tc>
        <w:tc>
          <w:tcPr>
            <w:tcW w:w="3119" w:type="dxa"/>
          </w:tcPr>
          <w:p w14:paraId="1CC68527" w14:textId="77777777" w:rsidR="00B906D7" w:rsidRPr="008A6550" w:rsidRDefault="00B906D7" w:rsidP="00DC4EF4">
            <w:pPr>
              <w:spacing w:line="240" w:lineRule="auto"/>
              <w:rPr>
                <w:b/>
              </w:rPr>
            </w:pPr>
            <w:r w:rsidRPr="008A6550">
              <w:rPr>
                <w:b/>
              </w:rPr>
              <w:t>Onderwerp</w:t>
            </w:r>
          </w:p>
        </w:tc>
        <w:tc>
          <w:tcPr>
            <w:tcW w:w="3685" w:type="dxa"/>
          </w:tcPr>
          <w:p w14:paraId="1AF33939" w14:textId="2A278ED7" w:rsidR="00B906D7" w:rsidRPr="008A6550" w:rsidRDefault="00E561C0" w:rsidP="006129D0">
            <w:pPr>
              <w:spacing w:line="240" w:lineRule="auto"/>
              <w:rPr>
                <w:b/>
              </w:rPr>
            </w:pPr>
            <w:r>
              <w:rPr>
                <w:b/>
              </w:rPr>
              <w:t>Doel/toelichting</w:t>
            </w:r>
          </w:p>
        </w:tc>
        <w:tc>
          <w:tcPr>
            <w:tcW w:w="3969" w:type="dxa"/>
          </w:tcPr>
          <w:p w14:paraId="06EEE304" w14:textId="4369AC2F" w:rsidR="00B906D7" w:rsidRPr="008A6550" w:rsidRDefault="00E561C0" w:rsidP="006129D0">
            <w:pPr>
              <w:spacing w:line="240" w:lineRule="auto"/>
              <w:rPr>
                <w:b/>
              </w:rPr>
            </w:pPr>
            <w:r>
              <w:rPr>
                <w:b/>
              </w:rPr>
              <w:t>W</w:t>
            </w:r>
            <w:r w:rsidR="00B906D7" w:rsidRPr="008A6550">
              <w:rPr>
                <w:b/>
              </w:rPr>
              <w:t>ie</w:t>
            </w:r>
          </w:p>
        </w:tc>
      </w:tr>
      <w:tr w:rsidR="001965AE" w:rsidRPr="001E045C" w14:paraId="35E34D10" w14:textId="77777777" w:rsidTr="00B7574D">
        <w:tc>
          <w:tcPr>
            <w:tcW w:w="1384" w:type="dxa"/>
            <w:tcBorders>
              <w:bottom w:val="single" w:sz="4" w:space="0" w:color="auto"/>
            </w:tcBorders>
          </w:tcPr>
          <w:p w14:paraId="6C858D61" w14:textId="3A41720C" w:rsidR="001965AE" w:rsidRDefault="00A67145" w:rsidP="001965AE">
            <w:pPr>
              <w:spacing w:line="240" w:lineRule="auto"/>
            </w:pPr>
            <w:r>
              <w:t>Kwartiel 1 en 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8DC25D" w14:textId="77777777" w:rsidR="001965AE" w:rsidRPr="001E045C" w:rsidRDefault="001965AE" w:rsidP="001965AE">
            <w:pPr>
              <w:spacing w:line="240" w:lineRule="auto"/>
            </w:pPr>
          </w:p>
        </w:tc>
        <w:tc>
          <w:tcPr>
            <w:tcW w:w="3119" w:type="dxa"/>
          </w:tcPr>
          <w:p w14:paraId="0B665B01" w14:textId="2CEF09C5" w:rsidR="001965AE" w:rsidRDefault="001965AE" w:rsidP="001965AE">
            <w:pPr>
              <w:spacing w:line="240" w:lineRule="auto"/>
            </w:pPr>
            <w:r>
              <w:t>Validatie Top Talent Programma’s</w:t>
            </w:r>
          </w:p>
        </w:tc>
        <w:tc>
          <w:tcPr>
            <w:tcW w:w="3685" w:type="dxa"/>
          </w:tcPr>
          <w:p w14:paraId="70BDFA72" w14:textId="48456BA4" w:rsidR="001965AE" w:rsidRDefault="005E33EA" w:rsidP="001965AE">
            <w:pPr>
              <w:spacing w:line="240" w:lineRule="auto"/>
            </w:pPr>
            <w:r>
              <w:t>In kwartiel 1 zal de voorbereiding op de validatie plaatsvinden. In kwartiel 2 vindt de uitvoering plaats. De data voor de validatiesessies worden gepland in november/december.</w:t>
            </w:r>
          </w:p>
        </w:tc>
        <w:tc>
          <w:tcPr>
            <w:tcW w:w="3969" w:type="dxa"/>
          </w:tcPr>
          <w:p w14:paraId="433DD363" w14:textId="591E50F4" w:rsidR="001965AE" w:rsidRDefault="005E33EA" w:rsidP="001965AE">
            <w:pPr>
              <w:spacing w:line="240" w:lineRule="auto"/>
            </w:pPr>
            <w:r>
              <w:t>Top Talent validatiecommissie en alle te valideren Top Talent Programma’s.</w:t>
            </w:r>
          </w:p>
        </w:tc>
      </w:tr>
      <w:tr w:rsidR="008B01EE" w:rsidRPr="001E045C" w14:paraId="19EEC088" w14:textId="77777777" w:rsidTr="00B7574D">
        <w:tc>
          <w:tcPr>
            <w:tcW w:w="1384" w:type="dxa"/>
            <w:shd w:val="clear" w:color="auto" w:fill="FF0000"/>
          </w:tcPr>
          <w:p w14:paraId="754C0DEA" w14:textId="77777777" w:rsidR="008B01EE" w:rsidRPr="00B7574D" w:rsidRDefault="008B01EE" w:rsidP="00C41640">
            <w:pPr>
              <w:spacing w:line="240" w:lineRule="auto"/>
            </w:pPr>
            <w:r w:rsidRPr="00B7574D">
              <w:t>8 december</w:t>
            </w:r>
          </w:p>
          <w:p w14:paraId="0A07E256" w14:textId="77777777" w:rsidR="00BC6722" w:rsidRPr="00B7574D" w:rsidRDefault="00BC6722" w:rsidP="00C41640">
            <w:pPr>
              <w:spacing w:line="240" w:lineRule="auto"/>
            </w:pPr>
            <w:r w:rsidRPr="00B7574D">
              <w:t>(</w:t>
            </w:r>
            <w:proofErr w:type="spellStart"/>
            <w:r w:rsidRPr="00B7574D">
              <w:t>wk</w:t>
            </w:r>
            <w:proofErr w:type="spellEnd"/>
            <w:r w:rsidRPr="00B7574D">
              <w:t xml:space="preserve"> 2.4)</w:t>
            </w:r>
          </w:p>
          <w:p w14:paraId="6B1E77A8" w14:textId="0B52267A" w:rsidR="00660455" w:rsidRPr="00B7574D" w:rsidRDefault="00660455" w:rsidP="00C41640">
            <w:pPr>
              <w:spacing w:line="240" w:lineRule="auto"/>
            </w:pPr>
          </w:p>
        </w:tc>
        <w:tc>
          <w:tcPr>
            <w:tcW w:w="2126" w:type="dxa"/>
            <w:shd w:val="clear" w:color="auto" w:fill="FF0000"/>
          </w:tcPr>
          <w:p w14:paraId="0AE1689D" w14:textId="12208E79" w:rsidR="00660455" w:rsidRPr="00B7574D" w:rsidRDefault="00660455" w:rsidP="00660455">
            <w:pPr>
              <w:spacing w:line="240" w:lineRule="auto"/>
            </w:pPr>
            <w:r w:rsidRPr="00B7574D">
              <w:t xml:space="preserve">Let op,  deze sessie zal verplaatst worden naar januari/februari </w:t>
            </w:r>
            <w:proofErr w:type="spellStart"/>
            <w:r w:rsidRPr="00B7574D">
              <w:t>ivm</w:t>
            </w:r>
            <w:proofErr w:type="spellEnd"/>
            <w:r w:rsidRPr="00B7574D">
              <w:t xml:space="preserve"> het overlijden van Luc de Krosse</w:t>
            </w:r>
          </w:p>
        </w:tc>
        <w:tc>
          <w:tcPr>
            <w:tcW w:w="3119" w:type="dxa"/>
          </w:tcPr>
          <w:p w14:paraId="0476F6D3" w14:textId="7E8A09F3" w:rsidR="00FC4AA6" w:rsidRPr="00660455" w:rsidRDefault="008B01EE" w:rsidP="008B01EE">
            <w:pPr>
              <w:spacing w:line="240" w:lineRule="auto"/>
              <w:rPr>
                <w:color w:val="0000FF" w:themeColor="hyperlink"/>
                <w:u w:val="single"/>
              </w:rPr>
            </w:pPr>
            <w:proofErr w:type="spellStart"/>
            <w:r w:rsidRPr="00660455">
              <w:t>Docentenprofessionaliserings</w:t>
            </w:r>
            <w:proofErr w:type="spellEnd"/>
            <w:r w:rsidRPr="00660455">
              <w:t xml:space="preserve">-sessie door het Excellentietraject Creative </w:t>
            </w:r>
            <w:proofErr w:type="spellStart"/>
            <w:r w:rsidRPr="00660455">
              <w:t>Entrepreneurship</w:t>
            </w:r>
            <w:proofErr w:type="spellEnd"/>
            <w:r w:rsidR="00C878F3" w:rsidRPr="00660455">
              <w:t xml:space="preserve">. Alle sessies worden gepubliceerd op de website van de Saxion Academy, zie deze </w:t>
            </w:r>
            <w:hyperlink r:id="rId10" w:anchor="content=opleiding&amp;documentId=B0ABA8D2CF4E76B9C1257F760046C9BE" w:history="1">
              <w:r w:rsidR="00C878F3" w:rsidRPr="00660455">
                <w:rPr>
                  <w:rStyle w:val="Hyperlink"/>
                </w:rPr>
                <w:t>link</w:t>
              </w:r>
            </w:hyperlink>
          </w:p>
        </w:tc>
        <w:tc>
          <w:tcPr>
            <w:tcW w:w="3685" w:type="dxa"/>
          </w:tcPr>
          <w:p w14:paraId="62E7C16F" w14:textId="2408B9BF" w:rsidR="008B01EE" w:rsidRPr="00660455" w:rsidRDefault="00C878F3" w:rsidP="00C41640">
            <w:pPr>
              <w:spacing w:line="240" w:lineRule="auto"/>
            </w:pPr>
            <w:r w:rsidRPr="00660455">
              <w:t>Uitwisseling en delen van kennis, elkaar inspireren</w:t>
            </w:r>
          </w:p>
        </w:tc>
        <w:tc>
          <w:tcPr>
            <w:tcW w:w="3969" w:type="dxa"/>
          </w:tcPr>
          <w:p w14:paraId="6FF4B5C9" w14:textId="57CB1BED" w:rsidR="008B01EE" w:rsidRPr="00EB3DDC" w:rsidRDefault="008B01EE" w:rsidP="00C41640">
            <w:pPr>
              <w:spacing w:line="240" w:lineRule="auto"/>
            </w:pPr>
            <w:r w:rsidRPr="00660455">
              <w:t>Alle Top Talent docenten maar ook andere geïnteresseerden</w:t>
            </w:r>
          </w:p>
        </w:tc>
      </w:tr>
      <w:tr w:rsidR="00436891" w:rsidRPr="001E045C" w14:paraId="37B4944D" w14:textId="77777777" w:rsidTr="00727B69">
        <w:tc>
          <w:tcPr>
            <w:tcW w:w="1384" w:type="dxa"/>
          </w:tcPr>
          <w:p w14:paraId="2971DCE5" w14:textId="18E51653" w:rsidR="00436891" w:rsidRPr="00EB3DDC" w:rsidRDefault="00436891" w:rsidP="00C41640">
            <w:pPr>
              <w:spacing w:line="240" w:lineRule="auto"/>
            </w:pPr>
            <w:r w:rsidRPr="00EB3DDC">
              <w:t xml:space="preserve">Voor 19 december </w:t>
            </w:r>
          </w:p>
        </w:tc>
        <w:tc>
          <w:tcPr>
            <w:tcW w:w="2126" w:type="dxa"/>
          </w:tcPr>
          <w:p w14:paraId="103404FA" w14:textId="77777777" w:rsidR="00436891" w:rsidRPr="00EB3DDC" w:rsidRDefault="00436891" w:rsidP="00C41640">
            <w:pPr>
              <w:spacing w:line="240" w:lineRule="auto"/>
            </w:pPr>
          </w:p>
        </w:tc>
        <w:tc>
          <w:tcPr>
            <w:tcW w:w="3119" w:type="dxa"/>
          </w:tcPr>
          <w:p w14:paraId="36AF9EBF" w14:textId="77777777" w:rsidR="00436891" w:rsidRPr="00EB3DDC" w:rsidRDefault="00436891" w:rsidP="00C41640">
            <w:pPr>
              <w:spacing w:line="240" w:lineRule="auto"/>
            </w:pPr>
            <w:r w:rsidRPr="00EB3DDC">
              <w:t>Besluit over nieuwe aanvragen Top Talent Programma’s</w:t>
            </w:r>
          </w:p>
        </w:tc>
        <w:tc>
          <w:tcPr>
            <w:tcW w:w="3685" w:type="dxa"/>
          </w:tcPr>
          <w:p w14:paraId="0A69DA82" w14:textId="77777777" w:rsidR="00436891" w:rsidRPr="00EB3DDC" w:rsidRDefault="00436891" w:rsidP="00C41640">
            <w:pPr>
              <w:spacing w:line="240" w:lineRule="auto"/>
            </w:pPr>
          </w:p>
        </w:tc>
        <w:tc>
          <w:tcPr>
            <w:tcW w:w="3969" w:type="dxa"/>
          </w:tcPr>
          <w:p w14:paraId="19F06DE4" w14:textId="510BBEFB" w:rsidR="00436891" w:rsidRPr="00205EAB" w:rsidRDefault="00F521E8" w:rsidP="00C41640">
            <w:pPr>
              <w:spacing w:line="240" w:lineRule="auto"/>
            </w:pPr>
            <w:r>
              <w:t xml:space="preserve">Stuurgroep Top Talent op aangeven </w:t>
            </w:r>
            <w:r w:rsidR="00436891" w:rsidRPr="00EB3DDC">
              <w:t>Top Talent programmateam</w:t>
            </w:r>
          </w:p>
        </w:tc>
      </w:tr>
      <w:tr w:rsidR="00F336B4" w:rsidRPr="008A6550" w14:paraId="0A2589CF" w14:textId="77777777" w:rsidTr="00727B69">
        <w:tc>
          <w:tcPr>
            <w:tcW w:w="1384" w:type="dxa"/>
          </w:tcPr>
          <w:p w14:paraId="216F7125" w14:textId="02726319" w:rsidR="00F336B4" w:rsidRPr="00205EAB" w:rsidRDefault="00F336B4" w:rsidP="008B01EE">
            <w:pPr>
              <w:spacing w:line="240" w:lineRule="auto"/>
            </w:pPr>
            <w:r>
              <w:t xml:space="preserve">1 </w:t>
            </w:r>
            <w:r w:rsidR="008B01EE">
              <w:t xml:space="preserve">oktober </w:t>
            </w:r>
            <w:r>
              <w:t>– 15 mei</w:t>
            </w:r>
          </w:p>
        </w:tc>
        <w:tc>
          <w:tcPr>
            <w:tcW w:w="2126" w:type="dxa"/>
          </w:tcPr>
          <w:p w14:paraId="4B544D6A" w14:textId="77777777" w:rsidR="00F336B4" w:rsidRPr="00205EAB" w:rsidRDefault="00F336B4" w:rsidP="00DC4EF4">
            <w:pPr>
              <w:spacing w:line="240" w:lineRule="auto"/>
            </w:pPr>
          </w:p>
        </w:tc>
        <w:tc>
          <w:tcPr>
            <w:tcW w:w="3119" w:type="dxa"/>
          </w:tcPr>
          <w:p w14:paraId="7C2AC574" w14:textId="40A1F5E7" w:rsidR="00F336B4" w:rsidRPr="00205EAB" w:rsidRDefault="00CD5E08" w:rsidP="00DC4EF4">
            <w:pPr>
              <w:spacing w:line="240" w:lineRule="auto"/>
            </w:pPr>
            <w:r>
              <w:t xml:space="preserve">Invoeren onderwijs- en </w:t>
            </w:r>
            <w:proofErr w:type="spellStart"/>
            <w:r>
              <w:t>toetsgegevens</w:t>
            </w:r>
            <w:proofErr w:type="spellEnd"/>
            <w:r>
              <w:t xml:space="preserve"> in </w:t>
            </w:r>
            <w:proofErr w:type="spellStart"/>
            <w:r>
              <w:t>Bison</w:t>
            </w:r>
            <w:proofErr w:type="spellEnd"/>
          </w:p>
        </w:tc>
        <w:tc>
          <w:tcPr>
            <w:tcW w:w="3685" w:type="dxa"/>
          </w:tcPr>
          <w:p w14:paraId="4EA24A65" w14:textId="77777777" w:rsidR="00F336B4" w:rsidRDefault="00173E71" w:rsidP="006129D0">
            <w:pPr>
              <w:spacing w:line="240" w:lineRule="auto"/>
            </w:pPr>
            <w:proofErr w:type="spellStart"/>
            <w:r>
              <w:t>Bison</w:t>
            </w:r>
            <w:proofErr w:type="spellEnd"/>
            <w:r>
              <w:t xml:space="preserve"> staat open voor het invoeren van alle onderwijsdata van de Top Talent Programma’s.</w:t>
            </w:r>
          </w:p>
          <w:p w14:paraId="0FE5ED34" w14:textId="2CDDBB80" w:rsidR="00173E71" w:rsidRPr="00205EAB" w:rsidRDefault="00173E71" w:rsidP="006129D0">
            <w:pPr>
              <w:spacing w:line="240" w:lineRule="auto"/>
            </w:pPr>
            <w:r>
              <w:t xml:space="preserve">Bij vragen </w:t>
            </w:r>
            <w:proofErr w:type="spellStart"/>
            <w:r>
              <w:t>svp</w:t>
            </w:r>
            <w:proofErr w:type="spellEnd"/>
            <w:r>
              <w:t xml:space="preserve"> contact opnemen met Karina Berends.</w:t>
            </w:r>
          </w:p>
        </w:tc>
        <w:tc>
          <w:tcPr>
            <w:tcW w:w="3969" w:type="dxa"/>
          </w:tcPr>
          <w:p w14:paraId="02C99353" w14:textId="7317E247" w:rsidR="00F336B4" w:rsidRPr="00205EAB" w:rsidRDefault="008B01EE" w:rsidP="00B5450B">
            <w:pPr>
              <w:spacing w:line="240" w:lineRule="auto"/>
            </w:pPr>
            <w:r>
              <w:t xml:space="preserve">Top Talent </w:t>
            </w:r>
            <w:r w:rsidR="00F336B4">
              <w:t>coö</w:t>
            </w:r>
            <w:r w:rsidR="00173E71">
              <w:t>rdinatoren en academie backoffices</w:t>
            </w:r>
          </w:p>
        </w:tc>
      </w:tr>
    </w:tbl>
    <w:p w14:paraId="302F6B92" w14:textId="77777777" w:rsidR="00FB2036" w:rsidRDefault="00FB2036">
      <w:r>
        <w:br w:type="page"/>
      </w:r>
    </w:p>
    <w:tbl>
      <w:tblPr>
        <w:tblStyle w:val="Tabelraster"/>
        <w:tblW w:w="14283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3119"/>
        <w:gridCol w:w="3685"/>
        <w:gridCol w:w="3969"/>
      </w:tblGrid>
      <w:tr w:rsidR="00947BDE" w:rsidRPr="008A6550" w14:paraId="3B03435A" w14:textId="77777777" w:rsidTr="00727B69">
        <w:tc>
          <w:tcPr>
            <w:tcW w:w="1384" w:type="dxa"/>
          </w:tcPr>
          <w:p w14:paraId="729C795A" w14:textId="00A7608B" w:rsidR="00947BDE" w:rsidRDefault="000943BA" w:rsidP="00DC4EF4">
            <w:pPr>
              <w:spacing w:line="240" w:lineRule="auto"/>
            </w:pPr>
            <w:r w:rsidRPr="001E045C">
              <w:lastRenderedPageBreak/>
              <w:t>F</w:t>
            </w:r>
            <w:r w:rsidR="00947BDE" w:rsidRPr="001E045C">
              <w:t>ebruari</w:t>
            </w:r>
          </w:p>
        </w:tc>
        <w:tc>
          <w:tcPr>
            <w:tcW w:w="2126" w:type="dxa"/>
          </w:tcPr>
          <w:p w14:paraId="77E87079" w14:textId="115200A6" w:rsidR="00947BDE" w:rsidRPr="00EA628F" w:rsidRDefault="00947BDE" w:rsidP="00DC4EF4">
            <w:pPr>
              <w:spacing w:line="240" w:lineRule="auto"/>
            </w:pPr>
            <w:r>
              <w:t>Binnen de academie</w:t>
            </w:r>
          </w:p>
        </w:tc>
        <w:tc>
          <w:tcPr>
            <w:tcW w:w="3119" w:type="dxa"/>
          </w:tcPr>
          <w:p w14:paraId="2B2FB8AF" w14:textId="27C5B7CD" w:rsidR="00947BDE" w:rsidRPr="00EA628F" w:rsidRDefault="000C44F3" w:rsidP="00DC4EF4">
            <w:pPr>
              <w:spacing w:line="240" w:lineRule="auto"/>
            </w:pPr>
            <w:r>
              <w:t>Spotten van potentië</w:t>
            </w:r>
            <w:r w:rsidR="00947BDE" w:rsidRPr="001E045C">
              <w:t>le eerste jaar Top Talenten</w:t>
            </w:r>
          </w:p>
        </w:tc>
        <w:tc>
          <w:tcPr>
            <w:tcW w:w="3685" w:type="dxa"/>
          </w:tcPr>
          <w:p w14:paraId="60CCEC9C" w14:textId="7B1493E1" w:rsidR="00947BDE" w:rsidRPr="00EA628F" w:rsidRDefault="00947BDE" w:rsidP="006129D0">
            <w:pPr>
              <w:spacing w:line="240" w:lineRule="auto"/>
            </w:pPr>
            <w:r w:rsidRPr="001E045C">
              <w:t xml:space="preserve">Per academie lijst op te stellen van 10% meest getalenteerde studenten. Deze studenten een brief van de academiedirecteur thuis sturen (format volgt) </w:t>
            </w:r>
          </w:p>
        </w:tc>
        <w:tc>
          <w:tcPr>
            <w:tcW w:w="3969" w:type="dxa"/>
          </w:tcPr>
          <w:p w14:paraId="309E111D" w14:textId="282EB590" w:rsidR="00947BDE" w:rsidRPr="00EA628F" w:rsidRDefault="0095261D" w:rsidP="006129D0">
            <w:pPr>
              <w:spacing w:line="240" w:lineRule="auto"/>
            </w:pPr>
            <w:r>
              <w:t>C</w:t>
            </w:r>
            <w:r w:rsidR="00947BDE" w:rsidRPr="001E045C">
              <w:t>oördinator vraagt SLB-</w:t>
            </w:r>
            <w:proofErr w:type="spellStart"/>
            <w:r w:rsidR="00947BDE" w:rsidRPr="001E045C">
              <w:t>ers</w:t>
            </w:r>
            <w:proofErr w:type="spellEnd"/>
          </w:p>
        </w:tc>
      </w:tr>
      <w:tr w:rsidR="00947BDE" w:rsidRPr="008A6550" w14:paraId="6C573651" w14:textId="77777777" w:rsidTr="00727B69">
        <w:tc>
          <w:tcPr>
            <w:tcW w:w="1384" w:type="dxa"/>
          </w:tcPr>
          <w:p w14:paraId="4F78AFF5" w14:textId="000AC6E9" w:rsidR="00947BDE" w:rsidRDefault="00947BDE" w:rsidP="00DC4EF4">
            <w:pPr>
              <w:spacing w:line="240" w:lineRule="auto"/>
            </w:pPr>
            <w:r>
              <w:t>1</w:t>
            </w:r>
            <w:r w:rsidRPr="001E045C">
              <w:t xml:space="preserve"> maart</w:t>
            </w:r>
            <w:r>
              <w:t xml:space="preserve"> </w:t>
            </w:r>
            <w:r w:rsidR="000C44F3">
              <w:t>201</w:t>
            </w:r>
            <w:r w:rsidR="00F13736">
              <w:t>7</w:t>
            </w:r>
          </w:p>
          <w:p w14:paraId="04D4313E" w14:textId="64032291" w:rsidR="000C44F3" w:rsidRPr="001E045C" w:rsidRDefault="000C44F3" w:rsidP="00DC4EF4">
            <w:pPr>
              <w:spacing w:line="240" w:lineRule="auto"/>
            </w:pPr>
            <w:r>
              <w:t>(</w:t>
            </w:r>
            <w:proofErr w:type="spellStart"/>
            <w:r>
              <w:t>wk</w:t>
            </w:r>
            <w:proofErr w:type="spellEnd"/>
            <w:r>
              <w:t xml:space="preserve"> 3.3)</w:t>
            </w:r>
          </w:p>
        </w:tc>
        <w:tc>
          <w:tcPr>
            <w:tcW w:w="2126" w:type="dxa"/>
          </w:tcPr>
          <w:p w14:paraId="5B71C980" w14:textId="6CE60F4A" w:rsidR="00947BDE" w:rsidRDefault="00947BDE" w:rsidP="00DC4EF4">
            <w:pPr>
              <w:spacing w:line="240" w:lineRule="auto"/>
            </w:pPr>
            <w:r>
              <w:t>Binnen de academie</w:t>
            </w:r>
          </w:p>
        </w:tc>
        <w:tc>
          <w:tcPr>
            <w:tcW w:w="3119" w:type="dxa"/>
          </w:tcPr>
          <w:p w14:paraId="374C1342" w14:textId="50E589A3" w:rsidR="00947BDE" w:rsidRPr="001E045C" w:rsidRDefault="00947BDE" w:rsidP="00DC4EF4">
            <w:pPr>
              <w:spacing w:line="240" w:lineRule="auto"/>
            </w:pPr>
            <w:r>
              <w:t>Model Tekst OTR beschikbaar</w:t>
            </w:r>
          </w:p>
        </w:tc>
        <w:tc>
          <w:tcPr>
            <w:tcW w:w="3685" w:type="dxa"/>
          </w:tcPr>
          <w:p w14:paraId="7C8BAA0F" w14:textId="7C3B2B30" w:rsidR="00947BDE" w:rsidRPr="001E045C" w:rsidRDefault="00FE4702" w:rsidP="00F521E8">
            <w:pPr>
              <w:spacing w:line="240" w:lineRule="auto"/>
            </w:pPr>
            <w:r>
              <w:t xml:space="preserve">Het Top </w:t>
            </w:r>
            <w:r w:rsidR="005E33EA">
              <w:t xml:space="preserve">Talent </w:t>
            </w:r>
            <w:proofErr w:type="spellStart"/>
            <w:r w:rsidR="005E33EA">
              <w:t>programmteam</w:t>
            </w:r>
            <w:proofErr w:type="spellEnd"/>
            <w:r w:rsidR="005E33EA">
              <w:t xml:space="preserve"> levert model</w:t>
            </w:r>
            <w:r>
              <w:t xml:space="preserve"> voor de </w:t>
            </w:r>
            <w:r w:rsidRPr="001E045C">
              <w:t xml:space="preserve">Onderwijs- en </w:t>
            </w:r>
            <w:proofErr w:type="spellStart"/>
            <w:r w:rsidRPr="001E045C">
              <w:t>toetsregeling</w:t>
            </w:r>
            <w:proofErr w:type="spellEnd"/>
            <w:r w:rsidRPr="001E045C">
              <w:t xml:space="preserve"> (OTR) </w:t>
            </w:r>
            <w:r>
              <w:t xml:space="preserve">2017/2018) aan. </w:t>
            </w:r>
            <w:r w:rsidR="00F13736">
              <w:t>Elk programma zorgt voor uitwerking van de</w:t>
            </w:r>
            <w:r>
              <w:t xml:space="preserve">ze </w:t>
            </w:r>
            <w:r w:rsidR="00F13736">
              <w:t xml:space="preserve"> </w:t>
            </w:r>
            <w:r w:rsidR="00947BDE" w:rsidRPr="001E045C">
              <w:t>OTR</w:t>
            </w:r>
            <w:r>
              <w:t xml:space="preserve"> </w:t>
            </w:r>
            <w:r w:rsidR="00947BDE">
              <w:t>(deadline 30 maart)</w:t>
            </w:r>
            <w:r w:rsidR="00F13736">
              <w:t>. Het Top Talent programmate</w:t>
            </w:r>
            <w:r w:rsidR="005E33EA">
              <w:t xml:space="preserve">am zorgt voor publicatie van het </w:t>
            </w:r>
            <w:r w:rsidR="00F13736">
              <w:t>OTR</w:t>
            </w:r>
            <w:r w:rsidR="005E33EA">
              <w:t xml:space="preserve"> model</w:t>
            </w:r>
            <w:r w:rsidR="00F13736">
              <w:t xml:space="preserve"> op </w:t>
            </w:r>
            <w:proofErr w:type="spellStart"/>
            <w:r w:rsidR="00F13736">
              <w:t>MijnSaxion</w:t>
            </w:r>
            <w:proofErr w:type="spellEnd"/>
            <w:r w:rsidR="00F13736">
              <w:t>.</w:t>
            </w:r>
            <w:r w:rsidR="005E33EA">
              <w:t xml:space="preserve"> Elk programma is verantwoordelijk voor publicatie van haar eigen OTR uitwerkingen </w:t>
            </w:r>
            <w:r w:rsidR="00F521E8">
              <w:t xml:space="preserve">via </w:t>
            </w:r>
            <w:r w:rsidR="005E33EA">
              <w:t>een eigen communicatiemiddel (bv Blackboard).</w:t>
            </w:r>
          </w:p>
        </w:tc>
        <w:tc>
          <w:tcPr>
            <w:tcW w:w="3969" w:type="dxa"/>
          </w:tcPr>
          <w:p w14:paraId="1507EE8C" w14:textId="03CEC913" w:rsidR="00947BDE" w:rsidRPr="001E045C" w:rsidRDefault="0095261D" w:rsidP="006129D0">
            <w:pPr>
              <w:spacing w:line="240" w:lineRule="auto"/>
            </w:pPr>
            <w:r>
              <w:t>C</w:t>
            </w:r>
            <w:r w:rsidR="00FE4702">
              <w:t xml:space="preserve">oördinatoren en </w:t>
            </w:r>
            <w:r w:rsidR="00947BDE" w:rsidRPr="001E045C">
              <w:t xml:space="preserve">Saxion Top Talent </w:t>
            </w:r>
            <w:r w:rsidR="000C44F3">
              <w:t>programma</w:t>
            </w:r>
            <w:r w:rsidR="00947BDE" w:rsidRPr="001E045C">
              <w:t>team</w:t>
            </w:r>
          </w:p>
        </w:tc>
      </w:tr>
      <w:tr w:rsidR="00947BDE" w:rsidRPr="008A6550" w14:paraId="4CAC6DF2" w14:textId="77777777" w:rsidTr="00727B69">
        <w:tc>
          <w:tcPr>
            <w:tcW w:w="1384" w:type="dxa"/>
          </w:tcPr>
          <w:p w14:paraId="67520956" w14:textId="77777777" w:rsidR="00947BDE" w:rsidRDefault="00947BDE" w:rsidP="00DC4EF4">
            <w:pPr>
              <w:spacing w:line="240" w:lineRule="auto"/>
            </w:pPr>
            <w:r>
              <w:t xml:space="preserve">1 maart </w:t>
            </w:r>
            <w:r w:rsidR="000C44F3">
              <w:t>2016</w:t>
            </w:r>
          </w:p>
          <w:p w14:paraId="708A88C4" w14:textId="513D2153" w:rsidR="000C44F3" w:rsidRPr="001E045C" w:rsidRDefault="000C44F3" w:rsidP="00DC4EF4">
            <w:pPr>
              <w:spacing w:line="240" w:lineRule="auto"/>
            </w:pPr>
            <w:r>
              <w:t>(</w:t>
            </w:r>
            <w:proofErr w:type="spellStart"/>
            <w:r>
              <w:t>wk</w:t>
            </w:r>
            <w:proofErr w:type="spellEnd"/>
            <w:r>
              <w:t xml:space="preserve"> 3.3)</w:t>
            </w:r>
          </w:p>
        </w:tc>
        <w:tc>
          <w:tcPr>
            <w:tcW w:w="2126" w:type="dxa"/>
          </w:tcPr>
          <w:p w14:paraId="0DADA996" w14:textId="3F60191C" w:rsidR="00947BDE" w:rsidRDefault="00947BDE" w:rsidP="00DC4EF4">
            <w:pPr>
              <w:spacing w:line="240" w:lineRule="auto"/>
            </w:pPr>
            <w:r>
              <w:t>Binnen de academie</w:t>
            </w:r>
          </w:p>
        </w:tc>
        <w:tc>
          <w:tcPr>
            <w:tcW w:w="3119" w:type="dxa"/>
          </w:tcPr>
          <w:p w14:paraId="5A4FA600" w14:textId="64B0268E" w:rsidR="00947BDE" w:rsidRPr="001E045C" w:rsidRDefault="00947BDE" w:rsidP="00DC4EF4">
            <w:pPr>
              <w:spacing w:line="240" w:lineRule="auto"/>
            </w:pPr>
            <w:r>
              <w:t>Aanleveren samenstelling afstudeerdossier per reguliere opleiding</w:t>
            </w:r>
          </w:p>
        </w:tc>
        <w:tc>
          <w:tcPr>
            <w:tcW w:w="3685" w:type="dxa"/>
          </w:tcPr>
          <w:p w14:paraId="3CA024EB" w14:textId="0E1950BD" w:rsidR="00947BDE" w:rsidRPr="001E045C" w:rsidRDefault="00947BDE" w:rsidP="00727B69">
            <w:pPr>
              <w:spacing w:line="240" w:lineRule="auto"/>
            </w:pPr>
            <w:r w:rsidRPr="001E045C">
              <w:t>Uitk</w:t>
            </w:r>
            <w:r w:rsidR="00727B69">
              <w:t>omst inventarisatie met eigen backoffice afstemmen</w:t>
            </w:r>
            <w:r w:rsidRPr="001E045C">
              <w:t xml:space="preserve"> welke toetsen </w:t>
            </w:r>
            <w:r w:rsidR="008409E7">
              <w:t>in 201</w:t>
            </w:r>
            <w:r w:rsidR="00437BAC">
              <w:t>7</w:t>
            </w:r>
            <w:r w:rsidR="008409E7">
              <w:t>/201</w:t>
            </w:r>
            <w:r w:rsidR="00437BAC">
              <w:t>8</w:t>
            </w:r>
            <w:r w:rsidR="008409E7">
              <w:t xml:space="preserve"> </w:t>
            </w:r>
            <w:r w:rsidRPr="001E045C">
              <w:t>bij welke opleiding onderdeel uitmaken van het afstuderen (</w:t>
            </w:r>
            <w:proofErr w:type="spellStart"/>
            <w:r w:rsidRPr="001E045C">
              <w:t>toetscode</w:t>
            </w:r>
            <w:proofErr w:type="spellEnd"/>
            <w:r w:rsidRPr="001E045C">
              <w:t xml:space="preserve">, </w:t>
            </w:r>
            <w:proofErr w:type="spellStart"/>
            <w:r w:rsidRPr="001E045C">
              <w:t>toetsnaam</w:t>
            </w:r>
            <w:proofErr w:type="spellEnd"/>
            <w:r w:rsidRPr="001E045C">
              <w:t xml:space="preserve">, aantal EC), dit </w:t>
            </w:r>
            <w:proofErr w:type="spellStart"/>
            <w:r w:rsidRPr="001E045C">
              <w:t>ivm</w:t>
            </w:r>
            <w:proofErr w:type="spellEnd"/>
            <w:r w:rsidRPr="001E045C">
              <w:t xml:space="preserve"> </w:t>
            </w:r>
            <w:r w:rsidR="00F521E8">
              <w:t>de</w:t>
            </w:r>
            <w:r w:rsidRPr="001E045C">
              <w:t xml:space="preserve"> eis van gemiddeld een 7 voor afstuderen (de</w:t>
            </w:r>
            <w:r w:rsidR="00F521E8">
              <w:t>ze</w:t>
            </w:r>
            <w:r w:rsidRPr="001E045C">
              <w:t xml:space="preserve"> toetsen krijgen een tag in </w:t>
            </w:r>
            <w:proofErr w:type="spellStart"/>
            <w:r w:rsidRPr="001E045C">
              <w:t>Bison</w:t>
            </w:r>
            <w:proofErr w:type="spellEnd"/>
            <w:r w:rsidRPr="001E045C">
              <w:t>)</w:t>
            </w:r>
          </w:p>
        </w:tc>
        <w:tc>
          <w:tcPr>
            <w:tcW w:w="3969" w:type="dxa"/>
          </w:tcPr>
          <w:p w14:paraId="66B519D2" w14:textId="040F7204" w:rsidR="00947BDE" w:rsidRPr="001E045C" w:rsidRDefault="00947BDE" w:rsidP="006129D0">
            <w:pPr>
              <w:spacing w:line="240" w:lineRule="auto"/>
            </w:pPr>
            <w:r>
              <w:t>Via c</w:t>
            </w:r>
            <w:r w:rsidRPr="001E045C">
              <w:t>oördinatoren Top Talent Programma’s</w:t>
            </w:r>
          </w:p>
        </w:tc>
      </w:tr>
      <w:tr w:rsidR="004D43C9" w:rsidRPr="008A6550" w14:paraId="234DD90B" w14:textId="77777777" w:rsidTr="00B7574D">
        <w:tc>
          <w:tcPr>
            <w:tcW w:w="1384" w:type="dxa"/>
            <w:tcBorders>
              <w:bottom w:val="single" w:sz="4" w:space="0" w:color="auto"/>
            </w:tcBorders>
          </w:tcPr>
          <w:p w14:paraId="75F012DB" w14:textId="7C8C313E" w:rsidR="004D43C9" w:rsidRDefault="004D43C9" w:rsidP="00DC4EF4">
            <w:pPr>
              <w:spacing w:line="240" w:lineRule="auto"/>
            </w:pPr>
            <w:r>
              <w:t>1 maart 2016 (</w:t>
            </w:r>
            <w:proofErr w:type="spellStart"/>
            <w:r>
              <w:t>wk</w:t>
            </w:r>
            <w:proofErr w:type="spellEnd"/>
            <w:r>
              <w:t xml:space="preserve"> 3.3)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61050F9" w14:textId="3BB7C0F0" w:rsidR="004D43C9" w:rsidRDefault="004D43C9" w:rsidP="00DC4EF4">
            <w:pPr>
              <w:spacing w:line="240" w:lineRule="auto"/>
            </w:pPr>
            <w:r w:rsidRPr="001E045C">
              <w:t xml:space="preserve">Datum aanleveren </w:t>
            </w:r>
            <w:r>
              <w:t xml:space="preserve">voor een try-out sessie </w:t>
            </w:r>
            <w:r w:rsidRPr="001E045C">
              <w:t xml:space="preserve">per </w:t>
            </w:r>
            <w:proofErr w:type="spellStart"/>
            <w:r w:rsidRPr="001E045C">
              <w:t>HP’s</w:t>
            </w:r>
            <w:proofErr w:type="spellEnd"/>
            <w:r w:rsidRPr="001E045C">
              <w:t xml:space="preserve"> en </w:t>
            </w:r>
            <w:proofErr w:type="spellStart"/>
            <w:r w:rsidRPr="001E045C">
              <w:t>ET’s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AFF2C37" w14:textId="77777777" w:rsidR="004D43C9" w:rsidRDefault="004D43C9" w:rsidP="00DC4EF4">
            <w:pPr>
              <w:spacing w:line="240" w:lineRule="auto"/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A4FDF97" w14:textId="137198E6" w:rsidR="004D43C9" w:rsidRPr="001E045C" w:rsidRDefault="004D43C9" w:rsidP="00EA628F">
            <w:pPr>
              <w:spacing w:line="240" w:lineRule="auto"/>
            </w:pPr>
            <w:r>
              <w:t>Overzicht met try-out sessies worden uitgedeeld aan eerstejaars studenten die op 8 of 22 maart de Top Talent voorlichting bezoeken.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541AB19" w14:textId="6098212F" w:rsidR="004D43C9" w:rsidRPr="001E045C" w:rsidRDefault="0095261D" w:rsidP="006129D0">
            <w:pPr>
              <w:spacing w:line="240" w:lineRule="auto"/>
            </w:pPr>
            <w:r>
              <w:t>A</w:t>
            </w:r>
            <w:r w:rsidR="004D43C9">
              <w:t>lle coördinatoren Top Talent Programma’s</w:t>
            </w:r>
          </w:p>
        </w:tc>
      </w:tr>
      <w:tr w:rsidR="00947BDE" w:rsidRPr="00C642DB" w14:paraId="743FFA33" w14:textId="77777777" w:rsidTr="00B7574D">
        <w:tc>
          <w:tcPr>
            <w:tcW w:w="1384" w:type="dxa"/>
            <w:shd w:val="clear" w:color="auto" w:fill="92D050"/>
          </w:tcPr>
          <w:p w14:paraId="24967C1A" w14:textId="78806928" w:rsidR="00947BDE" w:rsidRPr="00B7574D" w:rsidRDefault="00741B2E" w:rsidP="00DC4EF4">
            <w:pPr>
              <w:spacing w:line="240" w:lineRule="auto"/>
            </w:pPr>
            <w:r w:rsidRPr="00B7574D">
              <w:lastRenderedPageBreak/>
              <w:t>Do</w:t>
            </w:r>
            <w:r w:rsidR="00947BDE" w:rsidRPr="00B7574D">
              <w:t xml:space="preserve"> </w:t>
            </w:r>
            <w:r w:rsidRPr="00B7574D">
              <w:t>9</w:t>
            </w:r>
            <w:r w:rsidR="00947BDE" w:rsidRPr="00B7574D">
              <w:t xml:space="preserve"> maart</w:t>
            </w:r>
          </w:p>
          <w:p w14:paraId="73B0C53E" w14:textId="13DAFBEC" w:rsidR="000943BA" w:rsidRPr="00B7574D" w:rsidRDefault="000943BA" w:rsidP="00DC4EF4">
            <w:pPr>
              <w:spacing w:line="240" w:lineRule="auto"/>
            </w:pPr>
            <w:r w:rsidRPr="00B7574D">
              <w:t>(</w:t>
            </w:r>
            <w:proofErr w:type="spellStart"/>
            <w:r w:rsidRPr="00B7574D">
              <w:t>wk</w:t>
            </w:r>
            <w:proofErr w:type="spellEnd"/>
            <w:r w:rsidRPr="00B7574D">
              <w:t xml:space="preserve"> 3.4)</w:t>
            </w:r>
          </w:p>
          <w:p w14:paraId="622FBE5E" w14:textId="68CDBF94" w:rsidR="00947BDE" w:rsidRPr="00B7574D" w:rsidRDefault="00947BDE" w:rsidP="00DC4EF4">
            <w:pPr>
              <w:spacing w:line="240" w:lineRule="auto"/>
            </w:pPr>
          </w:p>
        </w:tc>
        <w:tc>
          <w:tcPr>
            <w:tcW w:w="2126" w:type="dxa"/>
            <w:shd w:val="clear" w:color="auto" w:fill="92D050"/>
          </w:tcPr>
          <w:p w14:paraId="4085EBDF" w14:textId="769177E7" w:rsidR="00947BDE" w:rsidRPr="00B7574D" w:rsidRDefault="004D43C9" w:rsidP="00DC4EF4">
            <w:pPr>
              <w:spacing w:line="240" w:lineRule="auto"/>
            </w:pPr>
            <w:r w:rsidRPr="00B7574D">
              <w:t>1</w:t>
            </w:r>
            <w:r w:rsidR="002D26DA">
              <w:t>1.45</w:t>
            </w:r>
            <w:r w:rsidRPr="00B7574D">
              <w:t>-14 uur</w:t>
            </w:r>
            <w:r w:rsidRPr="00B7574D">
              <w:br/>
            </w:r>
            <w:r w:rsidR="00947BDE" w:rsidRPr="00B7574D">
              <w:t>Deventer</w:t>
            </w:r>
          </w:p>
          <w:p w14:paraId="6CB68E45" w14:textId="77777777" w:rsidR="00947BDE" w:rsidRPr="00B7574D" w:rsidRDefault="00947BDE" w:rsidP="00DC4EF4">
            <w:pPr>
              <w:spacing w:line="240" w:lineRule="auto"/>
            </w:pPr>
          </w:p>
          <w:p w14:paraId="5CA70499" w14:textId="788E283A" w:rsidR="00947BDE" w:rsidRPr="00B7574D" w:rsidRDefault="00947BDE" w:rsidP="00DC4EF4">
            <w:pPr>
              <w:spacing w:line="240" w:lineRule="auto"/>
            </w:pPr>
          </w:p>
        </w:tc>
        <w:tc>
          <w:tcPr>
            <w:tcW w:w="3119" w:type="dxa"/>
            <w:shd w:val="clear" w:color="auto" w:fill="92D050"/>
          </w:tcPr>
          <w:p w14:paraId="0E68435E" w14:textId="7CEBC25A" w:rsidR="00947BDE" w:rsidRPr="00B7574D" w:rsidRDefault="00947BDE" w:rsidP="00DC4EF4">
            <w:pPr>
              <w:spacing w:line="240" w:lineRule="auto"/>
            </w:pPr>
            <w:r w:rsidRPr="00B7574D">
              <w:t>Top Talent Voorlichting</w:t>
            </w:r>
          </w:p>
        </w:tc>
        <w:tc>
          <w:tcPr>
            <w:tcW w:w="3685" w:type="dxa"/>
            <w:shd w:val="clear" w:color="auto" w:fill="92D050"/>
          </w:tcPr>
          <w:p w14:paraId="50ED2232" w14:textId="47BCED03" w:rsidR="00947BDE" w:rsidRPr="00B7574D" w:rsidRDefault="0044316C" w:rsidP="00562B07">
            <w:pPr>
              <w:spacing w:line="240" w:lineRule="auto"/>
            </w:pPr>
            <w:r>
              <w:t>Algemene v</w:t>
            </w:r>
            <w:r w:rsidR="004D43C9" w:rsidRPr="00B7574D">
              <w:t>oorlichting</w:t>
            </w:r>
            <w:r>
              <w:t xml:space="preserve"> over</w:t>
            </w:r>
            <w:r w:rsidR="004D43C9" w:rsidRPr="00B7574D">
              <w:t xml:space="preserve"> </w:t>
            </w:r>
            <w:r>
              <w:t>en informatiemarkt van</w:t>
            </w:r>
            <w:r w:rsidR="004D43C9" w:rsidRPr="00B7574D">
              <w:t xml:space="preserve"> alle Top Talent Programma’s teneinde e</w:t>
            </w:r>
            <w:r w:rsidR="00947BDE" w:rsidRPr="00B7574D">
              <w:t>erstejaarsstudenten</w:t>
            </w:r>
            <w:r w:rsidR="004D43C9" w:rsidRPr="00B7574D">
              <w:t xml:space="preserve"> te werven.</w:t>
            </w:r>
          </w:p>
        </w:tc>
        <w:tc>
          <w:tcPr>
            <w:tcW w:w="3969" w:type="dxa"/>
            <w:shd w:val="clear" w:color="auto" w:fill="92D050"/>
          </w:tcPr>
          <w:p w14:paraId="3445C915" w14:textId="35DD7810" w:rsidR="00947BDE" w:rsidRPr="00B7574D" w:rsidRDefault="0044316C" w:rsidP="006129D0">
            <w:pPr>
              <w:spacing w:line="240" w:lineRule="auto"/>
            </w:pPr>
            <w:r>
              <w:t xml:space="preserve">Afvaardiging van elk HP en ET om praattafel op informatiemarkt te bemannen (geen </w:t>
            </w:r>
            <w:proofErr w:type="spellStart"/>
            <w:r>
              <w:t>pitches</w:t>
            </w:r>
            <w:proofErr w:type="spellEnd"/>
            <w:r>
              <w:t xml:space="preserve"> </w:t>
            </w:r>
            <w:proofErr w:type="spellStart"/>
            <w:r>
              <w:t>ivm</w:t>
            </w:r>
            <w:proofErr w:type="spellEnd"/>
            <w:r>
              <w:t xml:space="preserve"> workshops 10 en 21 april)</w:t>
            </w:r>
          </w:p>
        </w:tc>
      </w:tr>
      <w:tr w:rsidR="000943BA" w:rsidRPr="008A6550" w14:paraId="49F25AEA" w14:textId="77777777" w:rsidTr="00B7574D">
        <w:tc>
          <w:tcPr>
            <w:tcW w:w="1384" w:type="dxa"/>
            <w:shd w:val="clear" w:color="auto" w:fill="92D050"/>
          </w:tcPr>
          <w:p w14:paraId="52FF5411" w14:textId="2C800324" w:rsidR="000943BA" w:rsidRPr="00B7574D" w:rsidRDefault="000943BA" w:rsidP="00041BB3">
            <w:pPr>
              <w:spacing w:line="240" w:lineRule="auto"/>
            </w:pPr>
            <w:r w:rsidRPr="00B7574D">
              <w:t>Di 2</w:t>
            </w:r>
            <w:r w:rsidR="00437BAC" w:rsidRPr="00B7574D">
              <w:t>1</w:t>
            </w:r>
            <w:r w:rsidRPr="00B7574D">
              <w:t xml:space="preserve"> maart</w:t>
            </w:r>
          </w:p>
          <w:p w14:paraId="656963B6" w14:textId="0FD3724D" w:rsidR="000943BA" w:rsidRPr="00B7574D" w:rsidRDefault="000943BA" w:rsidP="00041BB3">
            <w:pPr>
              <w:spacing w:line="240" w:lineRule="auto"/>
            </w:pPr>
            <w:r w:rsidRPr="00B7574D">
              <w:t>(</w:t>
            </w:r>
            <w:proofErr w:type="spellStart"/>
            <w:r w:rsidRPr="00B7574D">
              <w:t>wk</w:t>
            </w:r>
            <w:proofErr w:type="spellEnd"/>
            <w:r w:rsidRPr="00B7574D">
              <w:t xml:space="preserve"> 3.6)</w:t>
            </w:r>
          </w:p>
        </w:tc>
        <w:tc>
          <w:tcPr>
            <w:tcW w:w="2126" w:type="dxa"/>
            <w:shd w:val="clear" w:color="auto" w:fill="92D050"/>
          </w:tcPr>
          <w:p w14:paraId="28D43BC1" w14:textId="5DEE57C1" w:rsidR="004D43C9" w:rsidRPr="00B7574D" w:rsidRDefault="002D26DA" w:rsidP="002D6B89">
            <w:pPr>
              <w:spacing w:line="240" w:lineRule="auto"/>
            </w:pPr>
            <w:r>
              <w:t>11.45</w:t>
            </w:r>
            <w:r w:rsidR="004D43C9" w:rsidRPr="00B7574D">
              <w:t>-14 uur</w:t>
            </w:r>
          </w:p>
          <w:p w14:paraId="17231C47" w14:textId="00AA35AE" w:rsidR="000943BA" w:rsidRPr="00B7574D" w:rsidRDefault="000943BA" w:rsidP="002D6B89">
            <w:pPr>
              <w:spacing w:line="240" w:lineRule="auto"/>
            </w:pPr>
            <w:r w:rsidRPr="00B7574D">
              <w:t>Enschede</w:t>
            </w:r>
          </w:p>
        </w:tc>
        <w:tc>
          <w:tcPr>
            <w:tcW w:w="3119" w:type="dxa"/>
            <w:shd w:val="clear" w:color="auto" w:fill="92D050"/>
          </w:tcPr>
          <w:p w14:paraId="39009D7F" w14:textId="4A17D732" w:rsidR="000943BA" w:rsidRPr="00B7574D" w:rsidRDefault="000943BA" w:rsidP="00DC4EF4">
            <w:pPr>
              <w:spacing w:line="240" w:lineRule="auto"/>
            </w:pPr>
            <w:r w:rsidRPr="00B7574D">
              <w:t>Top Talent Voorlichting</w:t>
            </w:r>
          </w:p>
        </w:tc>
        <w:tc>
          <w:tcPr>
            <w:tcW w:w="3685" w:type="dxa"/>
            <w:shd w:val="clear" w:color="auto" w:fill="92D050"/>
          </w:tcPr>
          <w:p w14:paraId="67A6D279" w14:textId="193CACC6" w:rsidR="000943BA" w:rsidRPr="00B7574D" w:rsidRDefault="00305947" w:rsidP="004D43C9">
            <w:pPr>
              <w:spacing w:line="240" w:lineRule="auto"/>
            </w:pPr>
            <w:r>
              <w:t>Algemene v</w:t>
            </w:r>
            <w:r w:rsidRPr="00B7574D">
              <w:t>oorlichting</w:t>
            </w:r>
            <w:r>
              <w:t xml:space="preserve"> over</w:t>
            </w:r>
            <w:r w:rsidRPr="00B7574D">
              <w:t xml:space="preserve"> </w:t>
            </w:r>
            <w:r>
              <w:t>en informatiemarkt van</w:t>
            </w:r>
            <w:r w:rsidRPr="00B7574D">
              <w:t xml:space="preserve"> alle Top Talent Programma’s teneinde eerstejaarsstudenten te werven.</w:t>
            </w:r>
          </w:p>
        </w:tc>
        <w:tc>
          <w:tcPr>
            <w:tcW w:w="3969" w:type="dxa"/>
            <w:shd w:val="clear" w:color="auto" w:fill="92D050"/>
          </w:tcPr>
          <w:p w14:paraId="05E554C9" w14:textId="7EFBE368" w:rsidR="000943BA" w:rsidRPr="00B7574D" w:rsidRDefault="0044316C" w:rsidP="0044316C">
            <w:pPr>
              <w:spacing w:line="240" w:lineRule="auto"/>
            </w:pPr>
            <w:r>
              <w:t xml:space="preserve">Afvaardiging van elk HP en ET om praattafel op informatiemarkt te bemannen (geen </w:t>
            </w:r>
            <w:proofErr w:type="spellStart"/>
            <w:r>
              <w:t>pitches</w:t>
            </w:r>
            <w:proofErr w:type="spellEnd"/>
            <w:r>
              <w:t xml:space="preserve"> </w:t>
            </w:r>
            <w:proofErr w:type="spellStart"/>
            <w:r>
              <w:t>ivm</w:t>
            </w:r>
            <w:proofErr w:type="spellEnd"/>
            <w:r>
              <w:t xml:space="preserve"> workshops 10 en 21 april)</w:t>
            </w:r>
          </w:p>
        </w:tc>
      </w:tr>
      <w:tr w:rsidR="000943BA" w:rsidRPr="008A6550" w14:paraId="1DE794F9" w14:textId="77777777" w:rsidTr="00727B69">
        <w:tc>
          <w:tcPr>
            <w:tcW w:w="1384" w:type="dxa"/>
          </w:tcPr>
          <w:p w14:paraId="7E0BDCE5" w14:textId="7BC44691" w:rsidR="000943BA" w:rsidRDefault="000943BA" w:rsidP="00041BB3">
            <w:pPr>
              <w:spacing w:line="240" w:lineRule="auto"/>
            </w:pPr>
            <w:r w:rsidRPr="001E045C">
              <w:t>30 maart</w:t>
            </w:r>
            <w:r>
              <w:t xml:space="preserve"> </w:t>
            </w:r>
          </w:p>
        </w:tc>
        <w:tc>
          <w:tcPr>
            <w:tcW w:w="2126" w:type="dxa"/>
          </w:tcPr>
          <w:p w14:paraId="2826262B" w14:textId="77777777" w:rsidR="000943BA" w:rsidRDefault="000943BA" w:rsidP="002D6B89">
            <w:pPr>
              <w:spacing w:line="240" w:lineRule="auto"/>
            </w:pPr>
          </w:p>
        </w:tc>
        <w:tc>
          <w:tcPr>
            <w:tcW w:w="3119" w:type="dxa"/>
          </w:tcPr>
          <w:p w14:paraId="5A930587" w14:textId="3DA722EB" w:rsidR="000943BA" w:rsidRDefault="000943BA" w:rsidP="00DC4EF4">
            <w:pPr>
              <w:spacing w:line="240" w:lineRule="auto"/>
            </w:pPr>
            <w:r>
              <w:t>Uitwerkingen OTR</w:t>
            </w:r>
          </w:p>
        </w:tc>
        <w:tc>
          <w:tcPr>
            <w:tcW w:w="3685" w:type="dxa"/>
          </w:tcPr>
          <w:p w14:paraId="5547F7F0" w14:textId="08A20D56" w:rsidR="000943BA" w:rsidRDefault="000943BA" w:rsidP="00562B07">
            <w:pPr>
              <w:spacing w:line="240" w:lineRule="auto"/>
            </w:pPr>
            <w:r w:rsidRPr="001E045C">
              <w:t xml:space="preserve">Uitwerkingen van de Onderwijs- en </w:t>
            </w:r>
            <w:proofErr w:type="spellStart"/>
            <w:r w:rsidRPr="001E045C">
              <w:t>toetsregeling</w:t>
            </w:r>
            <w:proofErr w:type="spellEnd"/>
            <w:r w:rsidRPr="001E045C">
              <w:t xml:space="preserve"> (OTR) klaar en inbrengen in de besluitvorming binnen de academie</w:t>
            </w:r>
            <w:r w:rsidR="00F521E8">
              <w:t xml:space="preserve"> en daarna </w:t>
            </w:r>
            <w:r w:rsidR="007C3986">
              <w:t>via de eigen media te publiceren</w:t>
            </w:r>
          </w:p>
        </w:tc>
        <w:tc>
          <w:tcPr>
            <w:tcW w:w="3969" w:type="dxa"/>
          </w:tcPr>
          <w:p w14:paraId="44FFA19B" w14:textId="0DB4CD11" w:rsidR="000943BA" w:rsidRPr="001E045C" w:rsidRDefault="000943BA" w:rsidP="002D6B89">
            <w:pPr>
              <w:spacing w:line="240" w:lineRule="auto"/>
            </w:pPr>
            <w:r w:rsidRPr="001E045C">
              <w:t>Coördinatoren Top Talent Programma’s</w:t>
            </w:r>
          </w:p>
        </w:tc>
      </w:tr>
      <w:tr w:rsidR="000943BA" w:rsidRPr="008A6550" w14:paraId="16DE1BB8" w14:textId="77777777" w:rsidTr="00B7574D">
        <w:tc>
          <w:tcPr>
            <w:tcW w:w="1384" w:type="dxa"/>
            <w:tcBorders>
              <w:bottom w:val="single" w:sz="4" w:space="0" w:color="auto"/>
            </w:tcBorders>
          </w:tcPr>
          <w:p w14:paraId="35D61143" w14:textId="2D1AC663" w:rsidR="000943BA" w:rsidRPr="001E045C" w:rsidRDefault="00FF1565" w:rsidP="00041BB3">
            <w:pPr>
              <w:spacing w:line="240" w:lineRule="auto"/>
            </w:pPr>
            <w:r>
              <w:br w:type="page"/>
            </w:r>
            <w:r w:rsidR="000943BA" w:rsidRPr="001E045C">
              <w:t>Maart-juli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060FC32" w14:textId="455C0CD9" w:rsidR="000943BA" w:rsidRDefault="000943BA" w:rsidP="002D6B89">
            <w:pPr>
              <w:spacing w:line="240" w:lineRule="auto"/>
            </w:pPr>
            <w:r w:rsidRPr="001E045C">
              <w:t>Wordt ingepland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3B80798" w14:textId="7765C2B0" w:rsidR="000943BA" w:rsidRPr="00960AD9" w:rsidRDefault="000943BA" w:rsidP="00DC4EF4">
            <w:pPr>
              <w:spacing w:line="240" w:lineRule="auto"/>
              <w:rPr>
                <w:lang w:val="en-US"/>
              </w:rPr>
            </w:pPr>
            <w:proofErr w:type="spellStart"/>
            <w:r w:rsidRPr="001E045C">
              <w:rPr>
                <w:lang w:val="en-GB"/>
              </w:rPr>
              <w:t>Voorbereiding</w:t>
            </w:r>
            <w:proofErr w:type="spellEnd"/>
            <w:r w:rsidRPr="001E045C">
              <w:rPr>
                <w:lang w:val="en-GB"/>
              </w:rPr>
              <w:t xml:space="preserve"> facilitators Top Talent Innovation Days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6082EC1" w14:textId="15EAD353" w:rsidR="000943BA" w:rsidRPr="001E045C" w:rsidRDefault="000943BA" w:rsidP="00562B07">
            <w:pPr>
              <w:spacing w:line="240" w:lineRule="auto"/>
            </w:pPr>
            <w:r w:rsidRPr="00DC2F26">
              <w:t xml:space="preserve">Nieuwe facilitators (studenten en docenten) worden geworven voor de Top Talent </w:t>
            </w:r>
            <w:proofErr w:type="spellStart"/>
            <w:r w:rsidRPr="00DC2F26">
              <w:t>Innovation</w:t>
            </w:r>
            <w:proofErr w:type="spellEnd"/>
            <w:r w:rsidRPr="00DC2F26">
              <w:t xml:space="preserve"> Days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2F68878" w14:textId="700EA769" w:rsidR="000943BA" w:rsidRPr="001E045C" w:rsidRDefault="0095261D" w:rsidP="002D6B89">
            <w:pPr>
              <w:spacing w:line="240" w:lineRule="auto"/>
            </w:pPr>
            <w:r>
              <w:t>Ge</w:t>
            </w:r>
            <w:r w:rsidR="000943BA" w:rsidRPr="001E045C">
              <w:t xml:space="preserve">selecteerde groep studenten en docenten. </w:t>
            </w:r>
          </w:p>
        </w:tc>
      </w:tr>
      <w:tr w:rsidR="003E47CA" w:rsidRPr="00960AD9" w14:paraId="6D3E5A7C" w14:textId="77777777" w:rsidTr="00B7574D">
        <w:tc>
          <w:tcPr>
            <w:tcW w:w="1384" w:type="dxa"/>
            <w:shd w:val="clear" w:color="auto" w:fill="92D050"/>
          </w:tcPr>
          <w:p w14:paraId="4C09031E" w14:textId="7EA07056" w:rsidR="003E47CA" w:rsidRPr="00B7574D" w:rsidRDefault="00104619" w:rsidP="00DC4EF4">
            <w:pPr>
              <w:spacing w:line="240" w:lineRule="auto"/>
            </w:pPr>
            <w:r w:rsidRPr="00B7574D">
              <w:t xml:space="preserve">Ma </w:t>
            </w:r>
            <w:r w:rsidR="003E47CA" w:rsidRPr="00B7574D">
              <w:t>10 april</w:t>
            </w:r>
            <w:r w:rsidRPr="00B7574D">
              <w:t xml:space="preserve"> (</w:t>
            </w:r>
            <w:proofErr w:type="spellStart"/>
            <w:r w:rsidRPr="00B7574D">
              <w:t>wk</w:t>
            </w:r>
            <w:proofErr w:type="spellEnd"/>
            <w:r w:rsidRPr="00B7574D">
              <w:t xml:space="preserve"> 3.9)</w:t>
            </w:r>
          </w:p>
        </w:tc>
        <w:tc>
          <w:tcPr>
            <w:tcW w:w="2126" w:type="dxa"/>
            <w:shd w:val="clear" w:color="auto" w:fill="92D050"/>
          </w:tcPr>
          <w:p w14:paraId="10C97583" w14:textId="51568A83" w:rsidR="003E47CA" w:rsidRPr="00B7574D" w:rsidRDefault="003E47CA" w:rsidP="002D26DA">
            <w:pPr>
              <w:spacing w:line="240" w:lineRule="auto"/>
            </w:pPr>
            <w:r w:rsidRPr="00B7574D">
              <w:t>Deventer, 8</w:t>
            </w:r>
            <w:r w:rsidR="002D26DA">
              <w:t>.30</w:t>
            </w:r>
            <w:r w:rsidRPr="00B7574D">
              <w:t>-</w:t>
            </w:r>
            <w:r w:rsidR="002D26DA">
              <w:t>12.30</w:t>
            </w:r>
            <w:r w:rsidRPr="00B7574D">
              <w:t xml:space="preserve"> uur</w:t>
            </w:r>
          </w:p>
        </w:tc>
        <w:tc>
          <w:tcPr>
            <w:tcW w:w="3119" w:type="dxa"/>
            <w:shd w:val="clear" w:color="auto" w:fill="92D050"/>
          </w:tcPr>
          <w:p w14:paraId="1BADCD60" w14:textId="45809615" w:rsidR="003E47CA" w:rsidRPr="00B7574D" w:rsidRDefault="003E47CA" w:rsidP="00DC4EF4">
            <w:pPr>
              <w:spacing w:line="240" w:lineRule="auto"/>
            </w:pPr>
            <w:r w:rsidRPr="00B7574D">
              <w:t>Workshops van alle Top Talent Programma’s</w:t>
            </w:r>
          </w:p>
        </w:tc>
        <w:tc>
          <w:tcPr>
            <w:tcW w:w="3685" w:type="dxa"/>
            <w:shd w:val="clear" w:color="auto" w:fill="92D050"/>
          </w:tcPr>
          <w:p w14:paraId="75ACAAD9" w14:textId="4584AF04" w:rsidR="003E47CA" w:rsidRPr="00B7574D" w:rsidRDefault="003E47CA" w:rsidP="00960AD9">
            <w:pPr>
              <w:spacing w:line="240" w:lineRule="auto"/>
            </w:pPr>
            <w:r w:rsidRPr="00B7574D">
              <w:t>Centrale aftrap van 8 tot 8.30 uur. Daarna 2 ronde workshops van alle Top Talent Programma’s. Nadere informatie over de opzet volgt.</w:t>
            </w:r>
          </w:p>
        </w:tc>
        <w:tc>
          <w:tcPr>
            <w:tcW w:w="3969" w:type="dxa"/>
            <w:shd w:val="clear" w:color="auto" w:fill="92D050"/>
          </w:tcPr>
          <w:p w14:paraId="7C2331E7" w14:textId="2A215A67" w:rsidR="003E47CA" w:rsidRPr="00B7574D" w:rsidRDefault="006F76E1" w:rsidP="00DC4EF4">
            <w:pPr>
              <w:spacing w:line="240" w:lineRule="auto"/>
            </w:pPr>
            <w:r>
              <w:t>Afvaardiging van elk HP en ET; elk programma verzorgt eigen workshop.</w:t>
            </w:r>
          </w:p>
        </w:tc>
      </w:tr>
      <w:tr w:rsidR="003E47CA" w:rsidRPr="00960AD9" w14:paraId="0DD7048E" w14:textId="77777777" w:rsidTr="00B7574D">
        <w:tc>
          <w:tcPr>
            <w:tcW w:w="1384" w:type="dxa"/>
            <w:shd w:val="clear" w:color="auto" w:fill="92D050"/>
          </w:tcPr>
          <w:p w14:paraId="1E77706D" w14:textId="60DE7EED" w:rsidR="003E47CA" w:rsidRPr="00B7574D" w:rsidRDefault="00104619" w:rsidP="00DC4EF4">
            <w:pPr>
              <w:spacing w:line="240" w:lineRule="auto"/>
            </w:pPr>
            <w:r w:rsidRPr="00B7574D">
              <w:t xml:space="preserve">Vrij </w:t>
            </w:r>
            <w:r w:rsidR="003E47CA" w:rsidRPr="00B7574D">
              <w:t>21april</w:t>
            </w:r>
            <w:r w:rsidRPr="00B7574D">
              <w:t xml:space="preserve"> (</w:t>
            </w:r>
            <w:proofErr w:type="spellStart"/>
            <w:r w:rsidRPr="00B7574D">
              <w:t>wk</w:t>
            </w:r>
            <w:proofErr w:type="spellEnd"/>
            <w:r w:rsidRPr="00B7574D">
              <w:t xml:space="preserve"> 3.10)</w:t>
            </w:r>
          </w:p>
        </w:tc>
        <w:tc>
          <w:tcPr>
            <w:tcW w:w="2126" w:type="dxa"/>
            <w:shd w:val="clear" w:color="auto" w:fill="92D050"/>
          </w:tcPr>
          <w:p w14:paraId="6720C0A4" w14:textId="4841BCEC" w:rsidR="003E47CA" w:rsidRPr="00B7574D" w:rsidRDefault="003E47CA" w:rsidP="00DC4EF4">
            <w:pPr>
              <w:spacing w:line="240" w:lineRule="auto"/>
            </w:pPr>
            <w:r w:rsidRPr="00B7574D">
              <w:t>Enschede, 8</w:t>
            </w:r>
            <w:r w:rsidR="002D26DA">
              <w:t>.30-12.30</w:t>
            </w:r>
            <w:r w:rsidRPr="00B7574D">
              <w:t xml:space="preserve"> uur</w:t>
            </w:r>
          </w:p>
        </w:tc>
        <w:tc>
          <w:tcPr>
            <w:tcW w:w="3119" w:type="dxa"/>
            <w:shd w:val="clear" w:color="auto" w:fill="92D050"/>
          </w:tcPr>
          <w:p w14:paraId="6E8B3282" w14:textId="28F8988C" w:rsidR="003E47CA" w:rsidRPr="00B7574D" w:rsidRDefault="003E47CA" w:rsidP="00DC4EF4">
            <w:pPr>
              <w:spacing w:line="240" w:lineRule="auto"/>
            </w:pPr>
            <w:r w:rsidRPr="00B7574D">
              <w:t>Workshops van alle Top Talent Programma’s</w:t>
            </w:r>
          </w:p>
        </w:tc>
        <w:tc>
          <w:tcPr>
            <w:tcW w:w="3685" w:type="dxa"/>
            <w:shd w:val="clear" w:color="auto" w:fill="92D050"/>
          </w:tcPr>
          <w:p w14:paraId="6D1DAABF" w14:textId="6400F385" w:rsidR="003E47CA" w:rsidRPr="00B7574D" w:rsidRDefault="003E47CA" w:rsidP="00960AD9">
            <w:pPr>
              <w:spacing w:line="240" w:lineRule="auto"/>
            </w:pPr>
            <w:r w:rsidRPr="00B7574D">
              <w:t>Centrale aftrap van 8 tot 8.30 uur. Daarna 2 ronde workshops van alle Top Talent Programma’s. Nadere informatie over de opzet volgt.</w:t>
            </w:r>
          </w:p>
        </w:tc>
        <w:tc>
          <w:tcPr>
            <w:tcW w:w="3969" w:type="dxa"/>
            <w:shd w:val="clear" w:color="auto" w:fill="92D050"/>
          </w:tcPr>
          <w:p w14:paraId="262C5574" w14:textId="0FD62EEC" w:rsidR="003E47CA" w:rsidRPr="00B7574D" w:rsidRDefault="006F76E1" w:rsidP="00DC4EF4">
            <w:pPr>
              <w:spacing w:line="240" w:lineRule="auto"/>
            </w:pPr>
            <w:r>
              <w:t>Afvaardiging van elk HP en ET; elk programma verzorgt eigen workshop</w:t>
            </w:r>
          </w:p>
        </w:tc>
      </w:tr>
      <w:tr w:rsidR="003E47CA" w:rsidRPr="00960AD9" w14:paraId="461617E7" w14:textId="77777777" w:rsidTr="00727B69">
        <w:tc>
          <w:tcPr>
            <w:tcW w:w="1384" w:type="dxa"/>
          </w:tcPr>
          <w:p w14:paraId="334E98AB" w14:textId="34CC49BD" w:rsidR="003E47CA" w:rsidRDefault="003E47CA" w:rsidP="00DC4EF4">
            <w:pPr>
              <w:spacing w:line="240" w:lineRule="auto"/>
            </w:pPr>
            <w:r>
              <w:t>April-mei</w:t>
            </w:r>
          </w:p>
        </w:tc>
        <w:tc>
          <w:tcPr>
            <w:tcW w:w="2126" w:type="dxa"/>
          </w:tcPr>
          <w:p w14:paraId="6943A405" w14:textId="77777777" w:rsidR="003E47CA" w:rsidRPr="001E045C" w:rsidRDefault="003E47CA" w:rsidP="00DC4EF4">
            <w:pPr>
              <w:spacing w:line="240" w:lineRule="auto"/>
            </w:pPr>
          </w:p>
        </w:tc>
        <w:tc>
          <w:tcPr>
            <w:tcW w:w="3119" w:type="dxa"/>
          </w:tcPr>
          <w:p w14:paraId="62F85418" w14:textId="54151F97" w:rsidR="003E47CA" w:rsidRPr="00B23547" w:rsidRDefault="003E47CA" w:rsidP="00DC4EF4">
            <w:pPr>
              <w:spacing w:line="240" w:lineRule="auto"/>
            </w:pPr>
            <w:r w:rsidRPr="00B23547">
              <w:t>Jaarlijkse Top Talent studenten enqu</w:t>
            </w:r>
            <w:r>
              <w:t>ête</w:t>
            </w:r>
          </w:p>
        </w:tc>
        <w:tc>
          <w:tcPr>
            <w:tcW w:w="3685" w:type="dxa"/>
          </w:tcPr>
          <w:p w14:paraId="6BBEF55B" w14:textId="6A8D0DF1" w:rsidR="003E47CA" w:rsidRPr="001E045C" w:rsidRDefault="003E47CA" w:rsidP="00960AD9">
            <w:pPr>
              <w:spacing w:line="240" w:lineRule="auto"/>
            </w:pPr>
            <w:r>
              <w:t>Elk programma wordt verzocht in deze periode 1 uur van een bijeenkomst te gebruiken voor het klassikaal invullen van deze enquête. Verzoek volgt per mail.</w:t>
            </w:r>
          </w:p>
        </w:tc>
        <w:tc>
          <w:tcPr>
            <w:tcW w:w="3969" w:type="dxa"/>
          </w:tcPr>
          <w:p w14:paraId="17D79FB1" w14:textId="44DD88E3" w:rsidR="003E47CA" w:rsidRPr="001E045C" w:rsidRDefault="003E47CA" w:rsidP="00DC4EF4">
            <w:pPr>
              <w:spacing w:line="240" w:lineRule="auto"/>
            </w:pPr>
            <w:r w:rsidRPr="001E045C">
              <w:t>Coördinatoren Top Talent Programma’s</w:t>
            </w:r>
          </w:p>
        </w:tc>
      </w:tr>
      <w:tr w:rsidR="003E47CA" w:rsidRPr="00960AD9" w14:paraId="5940C4AA" w14:textId="77777777" w:rsidTr="00B7574D">
        <w:tc>
          <w:tcPr>
            <w:tcW w:w="1384" w:type="dxa"/>
            <w:tcBorders>
              <w:bottom w:val="single" w:sz="4" w:space="0" w:color="auto"/>
            </w:tcBorders>
          </w:tcPr>
          <w:p w14:paraId="6827A489" w14:textId="6C029730" w:rsidR="003E47CA" w:rsidRDefault="003E47CA" w:rsidP="00DC4EF4">
            <w:pPr>
              <w:spacing w:line="240" w:lineRule="auto"/>
            </w:pPr>
            <w:r>
              <w:lastRenderedPageBreak/>
              <w:t>a</w:t>
            </w:r>
            <w:r w:rsidRPr="001E045C">
              <w:t>pril-juni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3E006FE" w14:textId="58ED623F" w:rsidR="003E47CA" w:rsidRPr="00205EAB" w:rsidRDefault="003E47CA" w:rsidP="00DC4EF4">
            <w:pPr>
              <w:spacing w:line="240" w:lineRule="auto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4791557" w14:textId="224CCE12" w:rsidR="003E47CA" w:rsidRPr="005B3AB3" w:rsidRDefault="003E47CA" w:rsidP="00DC4EF4">
            <w:pPr>
              <w:spacing w:line="240" w:lineRule="auto"/>
              <w:rPr>
                <w:lang w:val="en-US"/>
              </w:rPr>
            </w:pPr>
            <w:r w:rsidRPr="005B3AB3">
              <w:rPr>
                <w:lang w:val="en-US"/>
              </w:rPr>
              <w:t xml:space="preserve">Try out </w:t>
            </w:r>
            <w:proofErr w:type="spellStart"/>
            <w:r w:rsidRPr="005B3AB3">
              <w:rPr>
                <w:lang w:val="en-US"/>
              </w:rPr>
              <w:t>sessies</w:t>
            </w:r>
            <w:proofErr w:type="spellEnd"/>
            <w:r w:rsidRPr="005B3AB3">
              <w:rPr>
                <w:lang w:val="en-US"/>
              </w:rPr>
              <w:t xml:space="preserve"> </w:t>
            </w:r>
            <w:proofErr w:type="spellStart"/>
            <w:r w:rsidRPr="005B3AB3">
              <w:rPr>
                <w:lang w:val="en-US"/>
              </w:rPr>
              <w:t>specifiek</w:t>
            </w:r>
            <w:proofErr w:type="spellEnd"/>
            <w:r w:rsidRPr="005B3AB3">
              <w:rPr>
                <w:lang w:val="en-US"/>
              </w:rPr>
              <w:t xml:space="preserve"> per </w:t>
            </w:r>
            <w:r w:rsidRPr="005B3AB3">
              <w:rPr>
                <w:lang w:val="en-US"/>
              </w:rPr>
              <w:br/>
              <w:t>HP /ET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43486FE" w14:textId="378927AD" w:rsidR="003E47CA" w:rsidRPr="00960AD9" w:rsidRDefault="003E47CA" w:rsidP="00205EAB">
            <w:pPr>
              <w:spacing w:line="240" w:lineRule="auto"/>
            </w:pPr>
            <w:r w:rsidRPr="001E045C">
              <w:t>Potenti</w:t>
            </w:r>
            <w:r>
              <w:t>ë</w:t>
            </w:r>
            <w:r w:rsidRPr="001E045C">
              <w:t xml:space="preserve">le </w:t>
            </w:r>
            <w:r>
              <w:t xml:space="preserve">eerstejaars </w:t>
            </w:r>
            <w:r w:rsidRPr="001E045C">
              <w:t>studenten krijgen de mogelijkheid om zich specifiek te oriënteren op een HP of ET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E2B96B1" w14:textId="14A1F527" w:rsidR="003E47CA" w:rsidRPr="00960AD9" w:rsidRDefault="003E47CA" w:rsidP="00DC4EF4">
            <w:pPr>
              <w:spacing w:line="240" w:lineRule="auto"/>
            </w:pPr>
            <w:r>
              <w:t>E</w:t>
            </w:r>
            <w:r w:rsidRPr="001E045C">
              <w:t>lk HP /ET organiseert dit zelf</w:t>
            </w:r>
          </w:p>
        </w:tc>
      </w:tr>
      <w:tr w:rsidR="003E47CA" w:rsidRPr="001E045C" w14:paraId="36ACEC69" w14:textId="77777777" w:rsidTr="00B7574D">
        <w:tc>
          <w:tcPr>
            <w:tcW w:w="1384" w:type="dxa"/>
            <w:shd w:val="clear" w:color="auto" w:fill="92D050"/>
          </w:tcPr>
          <w:p w14:paraId="69313CF9" w14:textId="77777777" w:rsidR="003E47CA" w:rsidRPr="00B7574D" w:rsidRDefault="00FD1768" w:rsidP="00DC4EF4">
            <w:pPr>
              <w:spacing w:line="240" w:lineRule="auto"/>
            </w:pPr>
            <w:r w:rsidRPr="00B7574D">
              <w:t xml:space="preserve">Ma </w:t>
            </w:r>
            <w:r w:rsidR="003E47CA" w:rsidRPr="00B7574D">
              <w:t>22 mei</w:t>
            </w:r>
          </w:p>
          <w:p w14:paraId="64F218C2" w14:textId="20FCFE17" w:rsidR="00FD1768" w:rsidRPr="00B7574D" w:rsidRDefault="00FD1768" w:rsidP="00DC4EF4">
            <w:pPr>
              <w:spacing w:line="240" w:lineRule="auto"/>
            </w:pPr>
            <w:r w:rsidRPr="00B7574D">
              <w:t>(</w:t>
            </w:r>
            <w:proofErr w:type="spellStart"/>
            <w:r w:rsidRPr="00B7574D">
              <w:t>wk</w:t>
            </w:r>
            <w:proofErr w:type="spellEnd"/>
            <w:r w:rsidRPr="00B7574D">
              <w:t xml:space="preserve"> 4.4)</w:t>
            </w:r>
          </w:p>
        </w:tc>
        <w:tc>
          <w:tcPr>
            <w:tcW w:w="2126" w:type="dxa"/>
            <w:shd w:val="clear" w:color="auto" w:fill="92D050"/>
          </w:tcPr>
          <w:p w14:paraId="36ACB926" w14:textId="5ACE8F18" w:rsidR="003E47CA" w:rsidRPr="00B7574D" w:rsidRDefault="003E47CA" w:rsidP="001E27D8">
            <w:pPr>
              <w:spacing w:line="240" w:lineRule="auto"/>
            </w:pPr>
            <w:r w:rsidRPr="00B7574D">
              <w:t>18-21 uur, Enschede</w:t>
            </w:r>
          </w:p>
        </w:tc>
        <w:tc>
          <w:tcPr>
            <w:tcW w:w="3119" w:type="dxa"/>
            <w:shd w:val="clear" w:color="auto" w:fill="92D050"/>
          </w:tcPr>
          <w:p w14:paraId="1B47A526" w14:textId="41546FAC" w:rsidR="003E47CA" w:rsidRPr="00B7574D" w:rsidRDefault="003E47CA" w:rsidP="00DC4EF4">
            <w:pPr>
              <w:spacing w:line="240" w:lineRule="auto"/>
            </w:pPr>
            <w:r w:rsidRPr="00B7574D">
              <w:t>Top Talent voorlichting</w:t>
            </w:r>
          </w:p>
        </w:tc>
        <w:tc>
          <w:tcPr>
            <w:tcW w:w="3685" w:type="dxa"/>
            <w:shd w:val="clear" w:color="auto" w:fill="92D050"/>
          </w:tcPr>
          <w:p w14:paraId="26975B14" w14:textId="5F4CFF29" w:rsidR="003E47CA" w:rsidRPr="00B7574D" w:rsidRDefault="003E47CA" w:rsidP="00B906D7">
            <w:pPr>
              <w:spacing w:line="240" w:lineRule="auto"/>
            </w:pPr>
            <w:r w:rsidRPr="00B7574D">
              <w:t xml:space="preserve">Avondvoorlichting voor eerstejaars studenten met </w:t>
            </w:r>
            <w:proofErr w:type="spellStart"/>
            <w:r w:rsidRPr="00B7574D">
              <w:t>evt</w:t>
            </w:r>
            <w:proofErr w:type="spellEnd"/>
            <w:r w:rsidRPr="00B7574D">
              <w:t xml:space="preserve"> ouders</w:t>
            </w:r>
          </w:p>
        </w:tc>
        <w:tc>
          <w:tcPr>
            <w:tcW w:w="3969" w:type="dxa"/>
            <w:shd w:val="clear" w:color="auto" w:fill="92D050"/>
          </w:tcPr>
          <w:p w14:paraId="178DD18E" w14:textId="4BF7C189" w:rsidR="003E47CA" w:rsidRDefault="000902D5" w:rsidP="000902D5">
            <w:pPr>
              <w:spacing w:line="240" w:lineRule="auto"/>
            </w:pPr>
            <w:r>
              <w:t>Afvaardiging van elk HP en ET</w:t>
            </w:r>
            <w:bookmarkStart w:id="0" w:name="_GoBack"/>
            <w:bookmarkEnd w:id="0"/>
          </w:p>
        </w:tc>
      </w:tr>
      <w:tr w:rsidR="003E47CA" w:rsidRPr="001E045C" w14:paraId="21A16612" w14:textId="77777777" w:rsidTr="00727B69">
        <w:tc>
          <w:tcPr>
            <w:tcW w:w="1384" w:type="dxa"/>
          </w:tcPr>
          <w:p w14:paraId="7FBCAFA1" w14:textId="485B1E89" w:rsidR="003E47CA" w:rsidRPr="001E045C" w:rsidRDefault="003E47CA" w:rsidP="00DC4EF4">
            <w:pPr>
              <w:spacing w:line="240" w:lineRule="auto"/>
            </w:pPr>
            <w:r>
              <w:t>m</w:t>
            </w:r>
            <w:r w:rsidRPr="001E045C">
              <w:t>ei/juni</w:t>
            </w:r>
          </w:p>
        </w:tc>
        <w:tc>
          <w:tcPr>
            <w:tcW w:w="2126" w:type="dxa"/>
          </w:tcPr>
          <w:p w14:paraId="04AAB6EB" w14:textId="56AB3A7D" w:rsidR="003E47CA" w:rsidRPr="001E045C" w:rsidRDefault="003E47CA" w:rsidP="001E27D8">
            <w:pPr>
              <w:spacing w:line="240" w:lineRule="auto"/>
            </w:pPr>
            <w:r w:rsidRPr="001E045C">
              <w:t>Word</w:t>
            </w:r>
            <w:r>
              <w:t>en</w:t>
            </w:r>
            <w:r w:rsidRPr="001E045C">
              <w:t xml:space="preserve"> ingepland</w:t>
            </w:r>
          </w:p>
        </w:tc>
        <w:tc>
          <w:tcPr>
            <w:tcW w:w="3119" w:type="dxa"/>
          </w:tcPr>
          <w:p w14:paraId="2437F96A" w14:textId="03E522B3" w:rsidR="003E47CA" w:rsidRPr="001E045C" w:rsidRDefault="003E47CA" w:rsidP="00DC4EF4">
            <w:pPr>
              <w:spacing w:line="240" w:lineRule="auto"/>
            </w:pPr>
            <w:r w:rsidRPr="001E045C">
              <w:t>Individuele gesprekken</w:t>
            </w:r>
            <w:r>
              <w:t xml:space="preserve"> met elk Top Talent Programma</w:t>
            </w:r>
          </w:p>
        </w:tc>
        <w:tc>
          <w:tcPr>
            <w:tcW w:w="3685" w:type="dxa"/>
          </w:tcPr>
          <w:p w14:paraId="12681926" w14:textId="7739878C" w:rsidR="003E47CA" w:rsidRPr="001E045C" w:rsidRDefault="003E47CA" w:rsidP="00B906D7">
            <w:pPr>
              <w:spacing w:line="240" w:lineRule="auto"/>
            </w:pPr>
            <w:r>
              <w:t xml:space="preserve">Feedback </w:t>
            </w:r>
            <w:r w:rsidRPr="001E045C">
              <w:t xml:space="preserve">n.a.v. </w:t>
            </w:r>
            <w:proofErr w:type="spellStart"/>
            <w:r w:rsidRPr="001E045C">
              <w:t>oogstdag</w:t>
            </w:r>
            <w:proofErr w:type="spellEnd"/>
            <w:r w:rsidRPr="001E045C">
              <w:t xml:space="preserve">, ter voorbereiding van de volgende </w:t>
            </w:r>
            <w:proofErr w:type="spellStart"/>
            <w:r w:rsidRPr="001E045C">
              <w:t>oogstdag</w:t>
            </w:r>
            <w:proofErr w:type="spellEnd"/>
            <w:r w:rsidRPr="001E045C">
              <w:t xml:space="preserve"> najaar 201</w:t>
            </w:r>
            <w:r>
              <w:t xml:space="preserve">7 en evaluatie </w:t>
            </w:r>
            <w:proofErr w:type="spellStart"/>
            <w:r>
              <w:t>HP’s</w:t>
            </w:r>
            <w:proofErr w:type="spellEnd"/>
            <w:r>
              <w:t xml:space="preserve"> en </w:t>
            </w:r>
            <w:proofErr w:type="spellStart"/>
            <w:r>
              <w:t>ET’s</w:t>
            </w:r>
            <w:proofErr w:type="spellEnd"/>
          </w:p>
        </w:tc>
        <w:tc>
          <w:tcPr>
            <w:tcW w:w="3969" w:type="dxa"/>
          </w:tcPr>
          <w:p w14:paraId="3E997EC7" w14:textId="79366144" w:rsidR="003E47CA" w:rsidRPr="001E045C" w:rsidRDefault="003E47CA" w:rsidP="00DC4EF4">
            <w:pPr>
              <w:spacing w:line="240" w:lineRule="auto"/>
            </w:pPr>
            <w:r>
              <w:t>A</w:t>
            </w:r>
            <w:r w:rsidRPr="001E045C">
              <w:t>lle coördinatoren / Marike Lammers en Raymond Ter Woord</w:t>
            </w:r>
          </w:p>
        </w:tc>
      </w:tr>
      <w:tr w:rsidR="003E47CA" w:rsidRPr="001E045C" w14:paraId="457798DD" w14:textId="77777777" w:rsidTr="00B7574D">
        <w:tc>
          <w:tcPr>
            <w:tcW w:w="1384" w:type="dxa"/>
            <w:tcBorders>
              <w:bottom w:val="single" w:sz="4" w:space="0" w:color="auto"/>
            </w:tcBorders>
          </w:tcPr>
          <w:p w14:paraId="22EACBF0" w14:textId="4E0DB6A5" w:rsidR="003E47CA" w:rsidRPr="001E045C" w:rsidRDefault="003E47CA" w:rsidP="00EA628F">
            <w:pPr>
              <w:spacing w:line="240" w:lineRule="auto"/>
            </w:pPr>
            <w:r>
              <w:t>Juni/juli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49E8BFB" w14:textId="5EB90272" w:rsidR="003E47CA" w:rsidRPr="001E045C" w:rsidRDefault="003E47CA" w:rsidP="00DC4EF4">
            <w:pPr>
              <w:spacing w:line="240" w:lineRule="auto"/>
            </w:pPr>
            <w:r w:rsidRPr="001E045C">
              <w:t xml:space="preserve">(NB: Volgens de reguliere </w:t>
            </w:r>
            <w:proofErr w:type="spellStart"/>
            <w:r w:rsidRPr="001E045C">
              <w:t>Bison</w:t>
            </w:r>
            <w:proofErr w:type="spellEnd"/>
            <w:r w:rsidRPr="001E045C">
              <w:t>-planning)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16CF532" w14:textId="53D58418" w:rsidR="003E47CA" w:rsidRPr="001E045C" w:rsidRDefault="003E47CA" w:rsidP="009C639D">
            <w:pPr>
              <w:spacing w:line="240" w:lineRule="auto"/>
            </w:pPr>
            <w:r>
              <w:t xml:space="preserve">De laatste </w:t>
            </w:r>
            <w:proofErr w:type="spellStart"/>
            <w:r>
              <w:t>toetsresultaten</w:t>
            </w:r>
            <w:proofErr w:type="spellEnd"/>
            <w:r>
              <w:t xml:space="preserve"> invoeren in </w:t>
            </w:r>
            <w:proofErr w:type="spellStart"/>
            <w:r>
              <w:t>Bison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454833A" w14:textId="413980A2" w:rsidR="003E47CA" w:rsidRPr="001E045C" w:rsidRDefault="003E47CA" w:rsidP="00B906D7">
            <w:pPr>
              <w:spacing w:line="240" w:lineRule="auto"/>
            </w:pPr>
            <w:proofErr w:type="spellStart"/>
            <w:r w:rsidRPr="001E045C">
              <w:t>Toets</w:t>
            </w:r>
            <w:r>
              <w:t>resultaten</w:t>
            </w:r>
            <w:proofErr w:type="spellEnd"/>
            <w:r w:rsidRPr="001E045C">
              <w:t xml:space="preserve"> van de </w:t>
            </w:r>
            <w:proofErr w:type="spellStart"/>
            <w:r w:rsidRPr="001E045C">
              <w:t>HP’s</w:t>
            </w:r>
            <w:proofErr w:type="spellEnd"/>
            <w:r w:rsidRPr="001E045C">
              <w:t xml:space="preserve"> en </w:t>
            </w:r>
            <w:proofErr w:type="spellStart"/>
            <w:r w:rsidRPr="001E045C">
              <w:t>ET’s</w:t>
            </w:r>
            <w:proofErr w:type="spellEnd"/>
            <w:r w:rsidRPr="001E045C">
              <w:t xml:space="preserve"> in </w:t>
            </w:r>
            <w:proofErr w:type="spellStart"/>
            <w:r w:rsidRPr="001E045C">
              <w:t>Bison</w:t>
            </w:r>
            <w:proofErr w:type="spellEnd"/>
            <w:r w:rsidRPr="001E045C">
              <w:t xml:space="preserve"> laten </w:t>
            </w:r>
            <w:r>
              <w:t>invoeren</w:t>
            </w:r>
            <w:r w:rsidRPr="001E045C">
              <w:t xml:space="preserve">plaatsen door de eigen </w:t>
            </w:r>
            <w:proofErr w:type="spellStart"/>
            <w:r w:rsidRPr="001E045C">
              <w:t>back-office</w:t>
            </w:r>
            <w:proofErr w:type="spellEnd"/>
            <w:r w:rsidRPr="001E045C">
              <w:t xml:space="preserve"> van de academie </w:t>
            </w:r>
          </w:p>
          <w:p w14:paraId="42E4E27A" w14:textId="77777777" w:rsidR="003E47CA" w:rsidRPr="001E045C" w:rsidRDefault="003E47CA" w:rsidP="006129D0">
            <w:pPr>
              <w:spacing w:line="240" w:lineRule="auto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C077745" w14:textId="3D61E8F2" w:rsidR="003E47CA" w:rsidRPr="001E045C" w:rsidRDefault="003E47CA" w:rsidP="006129D0">
            <w:pPr>
              <w:spacing w:line="240" w:lineRule="auto"/>
            </w:pPr>
            <w:r w:rsidRPr="001E045C">
              <w:t>Coördinatoren Top Talent Programma’s</w:t>
            </w:r>
          </w:p>
        </w:tc>
      </w:tr>
      <w:tr w:rsidR="003E47CA" w:rsidRPr="001E045C" w14:paraId="0102FA2A" w14:textId="77777777" w:rsidTr="00B7574D">
        <w:tc>
          <w:tcPr>
            <w:tcW w:w="1384" w:type="dxa"/>
            <w:shd w:val="clear" w:color="auto" w:fill="92D050"/>
          </w:tcPr>
          <w:p w14:paraId="7F9562B7" w14:textId="19BB3ECD" w:rsidR="003E47CA" w:rsidRPr="00B7574D" w:rsidRDefault="003E47CA" w:rsidP="00EA628F">
            <w:pPr>
              <w:spacing w:line="240" w:lineRule="auto"/>
            </w:pPr>
            <w:r w:rsidRPr="00B7574D">
              <w:t>6 juli</w:t>
            </w:r>
            <w:r w:rsidRPr="00B7574D">
              <w:br/>
              <w:t>(</w:t>
            </w:r>
            <w:proofErr w:type="spellStart"/>
            <w:r w:rsidRPr="00B7574D">
              <w:t>wk</w:t>
            </w:r>
            <w:proofErr w:type="spellEnd"/>
            <w:r w:rsidRPr="00B7574D">
              <w:t xml:space="preserve"> 4.10)</w:t>
            </w:r>
          </w:p>
        </w:tc>
        <w:tc>
          <w:tcPr>
            <w:tcW w:w="2126" w:type="dxa"/>
            <w:shd w:val="clear" w:color="auto" w:fill="92D050"/>
          </w:tcPr>
          <w:p w14:paraId="20F8FB98" w14:textId="7AB4819A" w:rsidR="003E47CA" w:rsidRPr="00B7574D" w:rsidRDefault="003E47CA" w:rsidP="002D26DA">
            <w:pPr>
              <w:spacing w:line="240" w:lineRule="auto"/>
            </w:pPr>
            <w:r w:rsidRPr="00B7574D">
              <w:t>8:00 – 1</w:t>
            </w:r>
            <w:r w:rsidR="002D26DA">
              <w:t>1</w:t>
            </w:r>
            <w:r w:rsidRPr="00B7574D">
              <w:t>.00  uur, locatie centrale hal Saxion Enschede</w:t>
            </w:r>
          </w:p>
        </w:tc>
        <w:tc>
          <w:tcPr>
            <w:tcW w:w="3119" w:type="dxa"/>
            <w:shd w:val="clear" w:color="auto" w:fill="92D050"/>
          </w:tcPr>
          <w:p w14:paraId="0AD8CC77" w14:textId="4F6BE32F" w:rsidR="003E47CA" w:rsidRPr="00B7574D" w:rsidRDefault="003E47CA" w:rsidP="009C639D">
            <w:pPr>
              <w:spacing w:line="240" w:lineRule="auto"/>
            </w:pPr>
            <w:proofErr w:type="spellStart"/>
            <w:r w:rsidRPr="00B7574D">
              <w:t>Champagne-ontbijt</w:t>
            </w:r>
            <w:proofErr w:type="spellEnd"/>
          </w:p>
        </w:tc>
        <w:tc>
          <w:tcPr>
            <w:tcW w:w="3685" w:type="dxa"/>
            <w:shd w:val="clear" w:color="auto" w:fill="92D050"/>
          </w:tcPr>
          <w:p w14:paraId="3A28A754" w14:textId="3988C7F5" w:rsidR="003E47CA" w:rsidRPr="00B7574D" w:rsidRDefault="003E47CA" w:rsidP="001F71A7">
            <w:pPr>
              <w:spacing w:line="240" w:lineRule="auto"/>
            </w:pPr>
            <w:r w:rsidRPr="00B7574D">
              <w:t>Feestje rondom afronding Top Talent Programma</w:t>
            </w:r>
          </w:p>
        </w:tc>
        <w:tc>
          <w:tcPr>
            <w:tcW w:w="3969" w:type="dxa"/>
            <w:shd w:val="clear" w:color="auto" w:fill="92D050"/>
          </w:tcPr>
          <w:p w14:paraId="44A820E6" w14:textId="35156FE7" w:rsidR="003E47CA" w:rsidRPr="001E045C" w:rsidRDefault="003E47CA" w:rsidP="002F137B">
            <w:pPr>
              <w:spacing w:line="240" w:lineRule="auto"/>
            </w:pPr>
            <w:r w:rsidRPr="00B7574D">
              <w:t>Afgestudeerde Top Talent studenten en hun docenten /begeleiders /  coördinatoren</w:t>
            </w:r>
          </w:p>
        </w:tc>
      </w:tr>
      <w:tr w:rsidR="003E47CA" w:rsidRPr="001E045C" w14:paraId="31ACA790" w14:textId="77777777" w:rsidTr="00B7574D">
        <w:tc>
          <w:tcPr>
            <w:tcW w:w="1384" w:type="dxa"/>
            <w:tcBorders>
              <w:bottom w:val="single" w:sz="4" w:space="0" w:color="auto"/>
            </w:tcBorders>
          </w:tcPr>
          <w:p w14:paraId="4BE68010" w14:textId="672FD1E4" w:rsidR="003E47CA" w:rsidRDefault="003E47CA" w:rsidP="00EA628F">
            <w:pPr>
              <w:spacing w:line="240" w:lineRule="auto"/>
            </w:pPr>
            <w:r w:rsidRPr="001E045C">
              <w:t>Juli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4CBD381" w14:textId="1B5430DF" w:rsidR="003E47CA" w:rsidRDefault="003E47CA" w:rsidP="00DC4EF4">
            <w:pPr>
              <w:spacing w:line="240" w:lineRule="auto"/>
            </w:pPr>
            <w:r w:rsidRPr="001E045C">
              <w:t>zie eigen academie-agenda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A7DF911" w14:textId="30FAACEB" w:rsidR="003E47CA" w:rsidRDefault="003E47CA" w:rsidP="009C639D">
            <w:pPr>
              <w:spacing w:line="240" w:lineRule="auto"/>
            </w:pPr>
            <w:r>
              <w:t>Getuigschrift met Top Talent vermelding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DC8EF05" w14:textId="3F5FA8C6" w:rsidR="003E47CA" w:rsidRDefault="003E47CA" w:rsidP="00B906D7">
            <w:pPr>
              <w:spacing w:line="240" w:lineRule="auto"/>
            </w:pPr>
            <w:r>
              <w:t>A</w:t>
            </w:r>
            <w:r w:rsidRPr="001E045C">
              <w:t>anmaak/uitreiken getuigschrift met aantekening Top Talent in een één-tweetje tussen Top Talent Toets Commissie en Examencommissie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08677BF" w14:textId="0C3A8C66" w:rsidR="003E47CA" w:rsidRDefault="003E47CA" w:rsidP="0072641E">
            <w:pPr>
              <w:spacing w:line="240" w:lineRule="auto"/>
            </w:pPr>
            <w:r w:rsidRPr="001E045C">
              <w:t xml:space="preserve">Top Talent Commissie en Examencommissie van de </w:t>
            </w:r>
            <w:proofErr w:type="spellStart"/>
            <w:r w:rsidRPr="001E045C">
              <w:t>bachelor-opleiding</w:t>
            </w:r>
            <w:proofErr w:type="spellEnd"/>
            <w:r w:rsidRPr="001E045C">
              <w:t xml:space="preserve"> van de betreffende student</w:t>
            </w:r>
          </w:p>
        </w:tc>
      </w:tr>
      <w:tr w:rsidR="003E47CA" w:rsidRPr="004F7F7C" w14:paraId="1A3DE4F0" w14:textId="77777777" w:rsidTr="00B7574D">
        <w:tc>
          <w:tcPr>
            <w:tcW w:w="1384" w:type="dxa"/>
            <w:shd w:val="clear" w:color="auto" w:fill="92D050"/>
          </w:tcPr>
          <w:p w14:paraId="4DB820B5" w14:textId="036931AB" w:rsidR="003E47CA" w:rsidRPr="00B7574D" w:rsidRDefault="003E47CA" w:rsidP="0035510E">
            <w:pPr>
              <w:spacing w:line="240" w:lineRule="auto"/>
            </w:pPr>
            <w:r w:rsidRPr="00B7574D">
              <w:t>Medio september, datum volgt</w:t>
            </w:r>
          </w:p>
        </w:tc>
        <w:tc>
          <w:tcPr>
            <w:tcW w:w="2126" w:type="dxa"/>
            <w:shd w:val="clear" w:color="auto" w:fill="92D050"/>
          </w:tcPr>
          <w:p w14:paraId="2BCBA8E1" w14:textId="71BD2F0D" w:rsidR="003E47CA" w:rsidRPr="00B7574D" w:rsidRDefault="00B7574D" w:rsidP="00DC4EF4">
            <w:pPr>
              <w:spacing w:line="240" w:lineRule="auto"/>
            </w:pPr>
            <w:r w:rsidRPr="00B7574D">
              <w:t>Locatie volgt</w:t>
            </w:r>
          </w:p>
        </w:tc>
        <w:tc>
          <w:tcPr>
            <w:tcW w:w="3119" w:type="dxa"/>
            <w:shd w:val="clear" w:color="auto" w:fill="92D050"/>
          </w:tcPr>
          <w:p w14:paraId="3F1A9382" w14:textId="5ED69159" w:rsidR="003E47CA" w:rsidRPr="00B7574D" w:rsidRDefault="003E47CA" w:rsidP="0037395C">
            <w:pPr>
              <w:spacing w:line="240" w:lineRule="auto"/>
              <w:rPr>
                <w:lang w:val="en-US"/>
              </w:rPr>
            </w:pPr>
            <w:r w:rsidRPr="00B7574D">
              <w:rPr>
                <w:lang w:val="en-US"/>
              </w:rPr>
              <w:t xml:space="preserve">Top Talent Innovation Day, </w:t>
            </w:r>
            <w:proofErr w:type="spellStart"/>
            <w:r w:rsidRPr="00B7574D">
              <w:rPr>
                <w:lang w:val="en-US"/>
              </w:rPr>
              <w:t>editie</w:t>
            </w:r>
            <w:proofErr w:type="spellEnd"/>
            <w:r w:rsidRPr="00B7574D">
              <w:rPr>
                <w:lang w:val="en-US"/>
              </w:rPr>
              <w:t xml:space="preserve"> 4</w:t>
            </w:r>
          </w:p>
        </w:tc>
        <w:tc>
          <w:tcPr>
            <w:tcW w:w="3685" w:type="dxa"/>
            <w:shd w:val="clear" w:color="auto" w:fill="92D050"/>
          </w:tcPr>
          <w:p w14:paraId="7732E7EB" w14:textId="77777777" w:rsidR="003E47CA" w:rsidRPr="00B7574D" w:rsidRDefault="003E47CA" w:rsidP="0095261D">
            <w:pPr>
              <w:spacing w:line="240" w:lineRule="auto"/>
            </w:pPr>
            <w:r w:rsidRPr="00B7574D">
              <w:t xml:space="preserve">Intensieve community start van het nieuwe Top Talent jaar, </w:t>
            </w:r>
            <w:proofErr w:type="spellStart"/>
            <w:r w:rsidRPr="00B7574D">
              <w:t>transdisciplinair</w:t>
            </w:r>
            <w:proofErr w:type="spellEnd"/>
            <w:r w:rsidRPr="00B7574D">
              <w:t xml:space="preserve"> samenwerken aan complexe vraagstukken, kennismaken mensen van andere disciplines</w:t>
            </w:r>
          </w:p>
          <w:p w14:paraId="30C49C2D" w14:textId="77777777" w:rsidR="003E47CA" w:rsidRPr="00B7574D" w:rsidRDefault="003E47CA" w:rsidP="006129D0">
            <w:pPr>
              <w:spacing w:line="240" w:lineRule="auto"/>
            </w:pPr>
          </w:p>
        </w:tc>
        <w:tc>
          <w:tcPr>
            <w:tcW w:w="3969" w:type="dxa"/>
            <w:shd w:val="clear" w:color="auto" w:fill="92D050"/>
          </w:tcPr>
          <w:p w14:paraId="7999BEE9" w14:textId="7FA94952" w:rsidR="003E47CA" w:rsidRPr="004F7F7C" w:rsidRDefault="003E47CA" w:rsidP="007166EF">
            <w:pPr>
              <w:spacing w:line="240" w:lineRule="auto"/>
            </w:pPr>
            <w:r w:rsidRPr="00B7574D">
              <w:rPr>
                <w:b/>
              </w:rPr>
              <w:t>Alle</w:t>
            </w:r>
            <w:r w:rsidRPr="00B7574D">
              <w:t xml:space="preserve"> Top Talent docenten en alle (ook nieuwe) Top Talent studenten (</w:t>
            </w:r>
            <w:proofErr w:type="spellStart"/>
            <w:r w:rsidRPr="00B7574D">
              <w:t>ET’s</w:t>
            </w:r>
            <w:proofErr w:type="spellEnd"/>
            <w:r w:rsidRPr="00B7574D">
              <w:t xml:space="preserve"> en </w:t>
            </w:r>
            <w:proofErr w:type="spellStart"/>
            <w:r w:rsidRPr="00B7574D">
              <w:t>HP’s</w:t>
            </w:r>
            <w:proofErr w:type="spellEnd"/>
            <w:r w:rsidRPr="00B7574D">
              <w:t>)</w:t>
            </w:r>
          </w:p>
        </w:tc>
      </w:tr>
    </w:tbl>
    <w:p w14:paraId="2E9B562E" w14:textId="77777777" w:rsidR="00FC0F6E" w:rsidRPr="001E045C" w:rsidRDefault="00FC0F6E" w:rsidP="006129D0">
      <w:pPr>
        <w:spacing w:line="240" w:lineRule="auto"/>
      </w:pPr>
    </w:p>
    <w:sectPr w:rsidR="00FC0F6E" w:rsidRPr="001E045C" w:rsidSect="00B906D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 w:code="9"/>
      <w:pgMar w:top="1814" w:right="1928" w:bottom="1928" w:left="1134" w:header="73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D7ADD" w14:textId="77777777" w:rsidR="000755FB" w:rsidRDefault="000755FB">
      <w:r>
        <w:separator/>
      </w:r>
    </w:p>
  </w:endnote>
  <w:endnote w:type="continuationSeparator" w:id="0">
    <w:p w14:paraId="27E2E5D6" w14:textId="77777777" w:rsidR="000755FB" w:rsidRDefault="0007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D83F3" w14:textId="77777777" w:rsidR="000755FB" w:rsidRDefault="000755FB" w:rsidP="00205E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5</w:t>
    </w:r>
    <w:r>
      <w:rPr>
        <w:rStyle w:val="Paginanummer"/>
      </w:rPr>
      <w:fldChar w:fldCharType="end"/>
    </w:r>
  </w:p>
  <w:p w14:paraId="392D72E5" w14:textId="77777777" w:rsidR="000755FB" w:rsidRDefault="000755FB" w:rsidP="0052679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logo1"/>
  <w:bookmarkEnd w:id="2"/>
  <w:p w14:paraId="78DBC310" w14:textId="77777777" w:rsidR="000755FB" w:rsidRDefault="000755FB" w:rsidP="00205E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902D5">
      <w:rPr>
        <w:rStyle w:val="Paginanummer"/>
        <w:noProof/>
      </w:rPr>
      <w:t>4</w:t>
    </w:r>
    <w:r>
      <w:rPr>
        <w:rStyle w:val="Paginanummer"/>
      </w:rPr>
      <w:fldChar w:fldCharType="end"/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11"/>
    </w:tblGrid>
    <w:tr w:rsidR="000755FB" w:rsidRPr="00834CE6" w14:paraId="7F1F9B91" w14:textId="77777777" w:rsidTr="004C5589">
      <w:tc>
        <w:tcPr>
          <w:tcW w:w="2211" w:type="dxa"/>
        </w:tcPr>
        <w:p w14:paraId="3D018A33" w14:textId="77777777" w:rsidR="000755FB" w:rsidRPr="00834CE6" w:rsidRDefault="000755FB" w:rsidP="00526790">
          <w:pPr>
            <w:framePr w:wrap="around" w:vAnchor="page" w:hAnchor="page" w:x="9181" w:y="15463" w:anchorLock="1"/>
            <w:ind w:right="360"/>
          </w:pPr>
          <w:r w:rsidRPr="00834CE6">
            <w:rPr>
              <w:noProof/>
              <w:lang w:val="en-US"/>
            </w:rPr>
            <w:drawing>
              <wp:inline distT="0" distB="0" distL="0" distR="0" wp14:anchorId="214208A8" wp14:editId="7D52DC49">
                <wp:extent cx="1403985" cy="723900"/>
                <wp:effectExtent l="0" t="0" r="5715" b="0"/>
                <wp:docPr id="2" name="Afbeelding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r:link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98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A01018" w14:textId="77777777" w:rsidR="000755FB" w:rsidRPr="00834CE6" w:rsidRDefault="000755FB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11"/>
    </w:tblGrid>
    <w:tr w:rsidR="000755FB" w:rsidRPr="00834CE6" w14:paraId="3C4A3A5D" w14:textId="77777777" w:rsidTr="004C5589">
      <w:tc>
        <w:tcPr>
          <w:tcW w:w="2211" w:type="dxa"/>
        </w:tcPr>
        <w:p w14:paraId="5A424B29" w14:textId="77777777" w:rsidR="000755FB" w:rsidRPr="00834CE6" w:rsidRDefault="000755FB" w:rsidP="007C09FA">
          <w:pPr>
            <w:framePr w:wrap="around" w:vAnchor="page" w:hAnchor="page" w:x="9181" w:y="15463" w:anchorLock="1"/>
          </w:pPr>
          <w:bookmarkStart w:id="5" w:name="logo"/>
          <w:bookmarkStart w:id="6" w:name="logoframe"/>
          <w:bookmarkEnd w:id="5"/>
          <w:r w:rsidRPr="00834CE6">
            <w:rPr>
              <w:noProof/>
              <w:lang w:val="en-US"/>
            </w:rPr>
            <w:drawing>
              <wp:inline distT="0" distB="0" distL="0" distR="0" wp14:anchorId="374F2B7D" wp14:editId="73441BE5">
                <wp:extent cx="1403985" cy="723900"/>
                <wp:effectExtent l="0" t="0" r="571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r:link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98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bookmarkEnd w:id="6"/>
    </w:tr>
  </w:tbl>
  <w:p w14:paraId="06ADCCCB" w14:textId="77777777" w:rsidR="000755FB" w:rsidRPr="00834CE6" w:rsidRDefault="000755F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F829F" w14:textId="77777777" w:rsidR="000755FB" w:rsidRDefault="000755FB">
      <w:r>
        <w:separator/>
      </w:r>
    </w:p>
  </w:footnote>
  <w:footnote w:type="continuationSeparator" w:id="0">
    <w:p w14:paraId="6163B389" w14:textId="77777777" w:rsidR="000755FB" w:rsidRDefault="00075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F3D3B" w14:textId="77777777" w:rsidR="000755FB" w:rsidRPr="00834CE6" w:rsidRDefault="000755FB">
    <w:pPr>
      <w:pStyle w:val="Koptekst"/>
      <w:spacing w:line="200" w:lineRule="exact"/>
    </w:pPr>
  </w:p>
  <w:p w14:paraId="243CB6AF" w14:textId="77777777" w:rsidR="000755FB" w:rsidRPr="00834CE6" w:rsidRDefault="000755FB">
    <w:pPr>
      <w:pStyle w:val="Koptekst"/>
      <w:spacing w:line="200" w:lineRule="exact"/>
    </w:pPr>
  </w:p>
  <w:tbl>
    <w:tblPr>
      <w:tblStyle w:val="Tabelraster"/>
      <w:tblW w:w="11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907"/>
    </w:tblGrid>
    <w:tr w:rsidR="000755FB" w:rsidRPr="00834CE6" w14:paraId="5461022E" w14:textId="77777777" w:rsidTr="00060BE9">
      <w:tc>
        <w:tcPr>
          <w:tcW w:w="11907" w:type="dxa"/>
        </w:tcPr>
        <w:p w14:paraId="48392C30" w14:textId="77777777" w:rsidR="000755FB" w:rsidRPr="00834CE6" w:rsidRDefault="000755FB" w:rsidP="004C5589">
          <w:pPr>
            <w:framePr w:hSpace="181" w:wrap="around" w:vAnchor="page" w:hAnchor="page" w:x="1" w:y="596"/>
          </w:pPr>
          <w:bookmarkStart w:id="1" w:name="bar1"/>
          <w:bookmarkEnd w:id="1"/>
          <w:r w:rsidRPr="00834CE6">
            <w:rPr>
              <w:noProof/>
              <w:lang w:val="en-US"/>
            </w:rPr>
            <w:drawing>
              <wp:inline distT="0" distB="0" distL="0" distR="0" wp14:anchorId="43017D94" wp14:editId="2B3B6943">
                <wp:extent cx="7560945" cy="360045"/>
                <wp:effectExtent l="0" t="0" r="1905" b="1905"/>
                <wp:docPr id="4" name="Afbeelding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r:link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945" cy="360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9D8943" w14:textId="77777777" w:rsidR="000755FB" w:rsidRPr="00834CE6" w:rsidRDefault="000755F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08046" w14:textId="77777777" w:rsidR="000755FB" w:rsidRPr="0093653F" w:rsidRDefault="000755FB">
    <w:pPr>
      <w:pStyle w:val="Koptekst"/>
      <w:rPr>
        <w:lang w:val="en-US"/>
      </w:rPr>
    </w:pP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907"/>
    </w:tblGrid>
    <w:tr w:rsidR="000755FB" w:rsidRPr="00834CE6" w14:paraId="009AC451" w14:textId="77777777" w:rsidTr="004C5589">
      <w:tc>
        <w:tcPr>
          <w:tcW w:w="11907" w:type="dxa"/>
        </w:tcPr>
        <w:p w14:paraId="61C5E979" w14:textId="77777777" w:rsidR="000755FB" w:rsidRPr="00834CE6" w:rsidRDefault="000755FB" w:rsidP="004C5589">
          <w:pPr>
            <w:framePr w:hSpace="181" w:wrap="around" w:vAnchor="page" w:hAnchor="page" w:x="1" w:y="596"/>
          </w:pPr>
          <w:bookmarkStart w:id="3" w:name="bar"/>
          <w:bookmarkEnd w:id="3"/>
          <w:r w:rsidRPr="00834CE6">
            <w:rPr>
              <w:noProof/>
              <w:lang w:val="en-US"/>
            </w:rPr>
            <w:drawing>
              <wp:inline distT="0" distB="0" distL="0" distR="0" wp14:anchorId="6ED9D2C1" wp14:editId="7DF974B5">
                <wp:extent cx="7560945" cy="360045"/>
                <wp:effectExtent l="0" t="0" r="1905" b="1905"/>
                <wp:docPr id="3" name="Afbeelding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r:link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945" cy="360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6A067B" w14:textId="77777777" w:rsidR="000755FB" w:rsidRPr="00834CE6" w:rsidRDefault="000755FB">
    <w:pPr>
      <w:pStyle w:val="Koptekst"/>
    </w:pPr>
    <w:bookmarkStart w:id="4" w:name="enter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6A9660"/>
    <w:lvl w:ilvl="0">
      <w:start w:val="1"/>
      <w:numFmt w:val="bullet"/>
      <w:pStyle w:val="Lijstopsomteken"/>
      <w:lvlText w:val="-"/>
      <w:lvlJc w:val="left"/>
      <w:pPr>
        <w:tabs>
          <w:tab w:val="num" w:pos="360"/>
        </w:tabs>
        <w:ind w:left="113" w:hanging="113"/>
      </w:pPr>
      <w:rPr>
        <w:sz w:val="20"/>
      </w:rPr>
    </w:lvl>
  </w:abstractNum>
  <w:abstractNum w:abstractNumId="1">
    <w:nsid w:val="0C4C6149"/>
    <w:multiLevelType w:val="hybridMultilevel"/>
    <w:tmpl w:val="51D01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62808"/>
    <w:multiLevelType w:val="hybridMultilevel"/>
    <w:tmpl w:val="E1EA4B4E"/>
    <w:lvl w:ilvl="0" w:tplc="C54A43D6">
      <w:start w:val="26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9270C"/>
    <w:multiLevelType w:val="singleLevel"/>
    <w:tmpl w:val="93C678DE"/>
    <w:lvl w:ilvl="0">
      <w:start w:val="1"/>
      <w:numFmt w:val="decimal"/>
      <w:pStyle w:val="Kop1"/>
      <w:lvlText w:val="%1"/>
      <w:lvlJc w:val="left"/>
      <w:pPr>
        <w:tabs>
          <w:tab w:val="num" w:pos="360"/>
        </w:tabs>
        <w:ind w:left="335" w:hanging="335"/>
      </w:pPr>
      <w:rPr>
        <w:rFonts w:ascii="Times New Roman" w:hAnsi="Times New Roman" w:hint="default"/>
        <w:b/>
        <w:i w:val="0"/>
        <w:sz w:val="18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ldocument" w:val="31"/>
    <w:docVar w:name="date" w:val="9-12-2014"/>
    <w:docVar w:name="date1" w:val="15-1-2015"/>
    <w:docVar w:name="dept" w:val="BBT_E"/>
    <w:docVar w:name="location" w:val="Saxion"/>
    <w:docVar w:name="sax" w:val="agenda"/>
  </w:docVars>
  <w:rsids>
    <w:rsidRoot w:val="00834CE6"/>
    <w:rsid w:val="000279C3"/>
    <w:rsid w:val="00033C80"/>
    <w:rsid w:val="000379BE"/>
    <w:rsid w:val="00041BB3"/>
    <w:rsid w:val="00042AD9"/>
    <w:rsid w:val="00047DA0"/>
    <w:rsid w:val="00060BE9"/>
    <w:rsid w:val="000755FB"/>
    <w:rsid w:val="000902D5"/>
    <w:rsid w:val="00091146"/>
    <w:rsid w:val="000943BA"/>
    <w:rsid w:val="000B766E"/>
    <w:rsid w:val="000C44F3"/>
    <w:rsid w:val="000C6525"/>
    <w:rsid w:val="00104619"/>
    <w:rsid w:val="00145FF7"/>
    <w:rsid w:val="001626F3"/>
    <w:rsid w:val="00173E71"/>
    <w:rsid w:val="00175689"/>
    <w:rsid w:val="0017735D"/>
    <w:rsid w:val="001965AE"/>
    <w:rsid w:val="001970B2"/>
    <w:rsid w:val="001C1876"/>
    <w:rsid w:val="001D440C"/>
    <w:rsid w:val="001E045C"/>
    <w:rsid w:val="001E27D8"/>
    <w:rsid w:val="001F71A7"/>
    <w:rsid w:val="00205EAB"/>
    <w:rsid w:val="0021737C"/>
    <w:rsid w:val="00263C6B"/>
    <w:rsid w:val="00275B87"/>
    <w:rsid w:val="00277A72"/>
    <w:rsid w:val="002838E6"/>
    <w:rsid w:val="002940C9"/>
    <w:rsid w:val="002D26DA"/>
    <w:rsid w:val="002D6B89"/>
    <w:rsid w:val="002F137B"/>
    <w:rsid w:val="00305947"/>
    <w:rsid w:val="00324D90"/>
    <w:rsid w:val="00342025"/>
    <w:rsid w:val="0035510E"/>
    <w:rsid w:val="00370947"/>
    <w:rsid w:val="003720A9"/>
    <w:rsid w:val="00373287"/>
    <w:rsid w:val="0037395C"/>
    <w:rsid w:val="003739C5"/>
    <w:rsid w:val="00380BD1"/>
    <w:rsid w:val="003A2993"/>
    <w:rsid w:val="003A42B0"/>
    <w:rsid w:val="003B0848"/>
    <w:rsid w:val="003B701D"/>
    <w:rsid w:val="003D0839"/>
    <w:rsid w:val="003E1273"/>
    <w:rsid w:val="003E47CA"/>
    <w:rsid w:val="003F252B"/>
    <w:rsid w:val="00412C7A"/>
    <w:rsid w:val="00433063"/>
    <w:rsid w:val="00435A95"/>
    <w:rsid w:val="00436891"/>
    <w:rsid w:val="00437BAC"/>
    <w:rsid w:val="0044316C"/>
    <w:rsid w:val="00452215"/>
    <w:rsid w:val="004704FF"/>
    <w:rsid w:val="00470D6B"/>
    <w:rsid w:val="004C5589"/>
    <w:rsid w:val="004D285B"/>
    <w:rsid w:val="004D43C9"/>
    <w:rsid w:val="004F172F"/>
    <w:rsid w:val="004F7F7C"/>
    <w:rsid w:val="00520DA1"/>
    <w:rsid w:val="00526790"/>
    <w:rsid w:val="00535659"/>
    <w:rsid w:val="00553B0A"/>
    <w:rsid w:val="00562B07"/>
    <w:rsid w:val="00571130"/>
    <w:rsid w:val="005A73EB"/>
    <w:rsid w:val="005B3AB3"/>
    <w:rsid w:val="005C37F6"/>
    <w:rsid w:val="005E33EA"/>
    <w:rsid w:val="005F3532"/>
    <w:rsid w:val="0061104D"/>
    <w:rsid w:val="006129D0"/>
    <w:rsid w:val="00660455"/>
    <w:rsid w:val="0068526B"/>
    <w:rsid w:val="0068563B"/>
    <w:rsid w:val="0068761D"/>
    <w:rsid w:val="00687763"/>
    <w:rsid w:val="00691E0A"/>
    <w:rsid w:val="00697FF4"/>
    <w:rsid w:val="006B130F"/>
    <w:rsid w:val="006D3D40"/>
    <w:rsid w:val="006D5AB2"/>
    <w:rsid w:val="006F76E1"/>
    <w:rsid w:val="00711CD3"/>
    <w:rsid w:val="00712E50"/>
    <w:rsid w:val="007166EF"/>
    <w:rsid w:val="00720DF3"/>
    <w:rsid w:val="0072641E"/>
    <w:rsid w:val="00727B69"/>
    <w:rsid w:val="00735FBD"/>
    <w:rsid w:val="00741B2E"/>
    <w:rsid w:val="00753D1F"/>
    <w:rsid w:val="00755300"/>
    <w:rsid w:val="007B2573"/>
    <w:rsid w:val="007C09FA"/>
    <w:rsid w:val="007C3986"/>
    <w:rsid w:val="007F22C2"/>
    <w:rsid w:val="007F59B5"/>
    <w:rsid w:val="00820C39"/>
    <w:rsid w:val="008246FB"/>
    <w:rsid w:val="008345DE"/>
    <w:rsid w:val="00834CE6"/>
    <w:rsid w:val="008354BE"/>
    <w:rsid w:val="008409E7"/>
    <w:rsid w:val="008806E6"/>
    <w:rsid w:val="008812B0"/>
    <w:rsid w:val="008965E7"/>
    <w:rsid w:val="008A6550"/>
    <w:rsid w:val="008B01EE"/>
    <w:rsid w:val="008B5337"/>
    <w:rsid w:val="008E1C8F"/>
    <w:rsid w:val="008E372B"/>
    <w:rsid w:val="008E6963"/>
    <w:rsid w:val="0093653F"/>
    <w:rsid w:val="00936C06"/>
    <w:rsid w:val="00947BDE"/>
    <w:rsid w:val="0095261D"/>
    <w:rsid w:val="00960AD9"/>
    <w:rsid w:val="00961324"/>
    <w:rsid w:val="00985632"/>
    <w:rsid w:val="009920C4"/>
    <w:rsid w:val="009B028D"/>
    <w:rsid w:val="009C639D"/>
    <w:rsid w:val="009F356E"/>
    <w:rsid w:val="00A01AAB"/>
    <w:rsid w:val="00A168F5"/>
    <w:rsid w:val="00A2305F"/>
    <w:rsid w:val="00A67145"/>
    <w:rsid w:val="00AC4798"/>
    <w:rsid w:val="00AE5969"/>
    <w:rsid w:val="00B13E90"/>
    <w:rsid w:val="00B21B02"/>
    <w:rsid w:val="00B23547"/>
    <w:rsid w:val="00B2551E"/>
    <w:rsid w:val="00B44594"/>
    <w:rsid w:val="00B5450B"/>
    <w:rsid w:val="00B6424D"/>
    <w:rsid w:val="00B7574D"/>
    <w:rsid w:val="00B84F51"/>
    <w:rsid w:val="00B85144"/>
    <w:rsid w:val="00B906D7"/>
    <w:rsid w:val="00BA5EBD"/>
    <w:rsid w:val="00BC6722"/>
    <w:rsid w:val="00BD0CFB"/>
    <w:rsid w:val="00BE4366"/>
    <w:rsid w:val="00BE6B62"/>
    <w:rsid w:val="00BF6D7C"/>
    <w:rsid w:val="00BF7ED4"/>
    <w:rsid w:val="00C1626B"/>
    <w:rsid w:val="00C30670"/>
    <w:rsid w:val="00C41640"/>
    <w:rsid w:val="00C60C00"/>
    <w:rsid w:val="00C61492"/>
    <w:rsid w:val="00C642DB"/>
    <w:rsid w:val="00C75C30"/>
    <w:rsid w:val="00C760D5"/>
    <w:rsid w:val="00C80B68"/>
    <w:rsid w:val="00C878F3"/>
    <w:rsid w:val="00C92104"/>
    <w:rsid w:val="00CD5E08"/>
    <w:rsid w:val="00CF1ECE"/>
    <w:rsid w:val="00D3221F"/>
    <w:rsid w:val="00D35184"/>
    <w:rsid w:val="00D3561B"/>
    <w:rsid w:val="00D35787"/>
    <w:rsid w:val="00D57665"/>
    <w:rsid w:val="00D62338"/>
    <w:rsid w:val="00D6440F"/>
    <w:rsid w:val="00D73801"/>
    <w:rsid w:val="00D84278"/>
    <w:rsid w:val="00DC2F26"/>
    <w:rsid w:val="00DC4EF4"/>
    <w:rsid w:val="00DD3E58"/>
    <w:rsid w:val="00DE6D1F"/>
    <w:rsid w:val="00DE6D38"/>
    <w:rsid w:val="00DF222F"/>
    <w:rsid w:val="00E33B90"/>
    <w:rsid w:val="00E561C0"/>
    <w:rsid w:val="00E75DCA"/>
    <w:rsid w:val="00E94E9C"/>
    <w:rsid w:val="00EA628F"/>
    <w:rsid w:val="00EA7A17"/>
    <w:rsid w:val="00EB3DDC"/>
    <w:rsid w:val="00ED7D7B"/>
    <w:rsid w:val="00EE02CF"/>
    <w:rsid w:val="00F13736"/>
    <w:rsid w:val="00F22384"/>
    <w:rsid w:val="00F336B4"/>
    <w:rsid w:val="00F521E8"/>
    <w:rsid w:val="00F61FD0"/>
    <w:rsid w:val="00F706CA"/>
    <w:rsid w:val="00F72A9B"/>
    <w:rsid w:val="00F92789"/>
    <w:rsid w:val="00FB2036"/>
    <w:rsid w:val="00FC0065"/>
    <w:rsid w:val="00FC0F6E"/>
    <w:rsid w:val="00FC4AA6"/>
    <w:rsid w:val="00FD06C3"/>
    <w:rsid w:val="00FD1768"/>
    <w:rsid w:val="00FE4702"/>
    <w:rsid w:val="00FF1565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D506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C4798"/>
    <w:pPr>
      <w:spacing w:line="250" w:lineRule="atLeast"/>
    </w:pPr>
    <w:rPr>
      <w:rFonts w:ascii="Lucida Sans Unicode" w:hAnsi="Lucida Sans Unicode"/>
      <w:spacing w:val="2"/>
      <w:sz w:val="18"/>
      <w:lang w:val="nl-NL" w:eastAsia="en-US"/>
    </w:rPr>
  </w:style>
  <w:style w:type="paragraph" w:styleId="Kop1">
    <w:name w:val="heading 1"/>
    <w:basedOn w:val="Standaard"/>
    <w:next w:val="Standaard"/>
    <w:qFormat/>
    <w:rsid w:val="00AC4798"/>
    <w:pPr>
      <w:keepNext/>
      <w:numPr>
        <w:numId w:val="1"/>
      </w:numPr>
      <w:tabs>
        <w:tab w:val="clear" w:pos="360"/>
      </w:tabs>
      <w:spacing w:before="320"/>
      <w:ind w:left="-227" w:firstLine="0"/>
      <w:outlineLvl w:val="0"/>
    </w:pPr>
    <w:rPr>
      <w:b/>
    </w:rPr>
  </w:style>
  <w:style w:type="paragraph" w:styleId="Kop3">
    <w:name w:val="heading 3"/>
    <w:basedOn w:val="Standaard"/>
    <w:next w:val="Standaard"/>
    <w:qFormat/>
    <w:rsid w:val="00AC4798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AC4798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AC4798"/>
    <w:pPr>
      <w:tabs>
        <w:tab w:val="center" w:pos="4703"/>
        <w:tab w:val="right" w:pos="9406"/>
      </w:tabs>
    </w:pPr>
  </w:style>
  <w:style w:type="table" w:styleId="Tabelraster">
    <w:name w:val="Table Grid"/>
    <w:basedOn w:val="Standaardtabel"/>
    <w:rsid w:val="00E75DCA"/>
    <w:pPr>
      <w:spacing w:line="25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opsomteken">
    <w:name w:val="List Bullet"/>
    <w:basedOn w:val="Standaard"/>
    <w:rsid w:val="00AC4798"/>
    <w:pPr>
      <w:numPr>
        <w:numId w:val="2"/>
      </w:numPr>
      <w:tabs>
        <w:tab w:val="clear" w:pos="360"/>
      </w:tabs>
    </w:pPr>
  </w:style>
  <w:style w:type="paragraph" w:styleId="Lijstalinea">
    <w:name w:val="List Paragraph"/>
    <w:basedOn w:val="Standaard"/>
    <w:uiPriority w:val="34"/>
    <w:qFormat/>
    <w:rsid w:val="0093653F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535659"/>
    <w:pPr>
      <w:spacing w:line="240" w:lineRule="auto"/>
    </w:pPr>
    <w:rPr>
      <w:rFonts w:ascii="Lucida Grande" w:hAnsi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535659"/>
    <w:rPr>
      <w:rFonts w:ascii="Lucida Grande" w:hAnsi="Lucida Grande"/>
      <w:spacing w:val="2"/>
      <w:sz w:val="18"/>
      <w:szCs w:val="18"/>
      <w:lang w:val="nl-NL" w:eastAsia="en-US"/>
    </w:rPr>
  </w:style>
  <w:style w:type="character" w:styleId="Hyperlink">
    <w:name w:val="Hyperlink"/>
    <w:basedOn w:val="Standaardalinea-lettertype"/>
    <w:rsid w:val="00C61492"/>
    <w:rPr>
      <w:color w:val="0000FF" w:themeColor="hyperlink"/>
      <w:u w:val="single"/>
    </w:rPr>
  </w:style>
  <w:style w:type="character" w:styleId="Paginanummer">
    <w:name w:val="page number"/>
    <w:basedOn w:val="Standaardalinea-lettertype"/>
    <w:rsid w:val="00526790"/>
  </w:style>
  <w:style w:type="character" w:styleId="Verwijzingopmerking">
    <w:name w:val="annotation reference"/>
    <w:basedOn w:val="Standaardalinea-lettertype"/>
    <w:rsid w:val="00F521E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521E8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F521E8"/>
    <w:rPr>
      <w:rFonts w:ascii="Lucida Sans Unicode" w:hAnsi="Lucida Sans Unicode"/>
      <w:spacing w:val="2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521E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521E8"/>
    <w:rPr>
      <w:rFonts w:ascii="Lucida Sans Unicode" w:hAnsi="Lucida Sans Unicode"/>
      <w:b/>
      <w:bCs/>
      <w:spacing w:val="2"/>
      <w:lang w:val="nl-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C4798"/>
    <w:pPr>
      <w:spacing w:line="250" w:lineRule="atLeast"/>
    </w:pPr>
    <w:rPr>
      <w:rFonts w:ascii="Lucida Sans Unicode" w:hAnsi="Lucida Sans Unicode"/>
      <w:spacing w:val="2"/>
      <w:sz w:val="18"/>
      <w:lang w:val="nl-NL" w:eastAsia="en-US"/>
    </w:rPr>
  </w:style>
  <w:style w:type="paragraph" w:styleId="Kop1">
    <w:name w:val="heading 1"/>
    <w:basedOn w:val="Standaard"/>
    <w:next w:val="Standaard"/>
    <w:qFormat/>
    <w:rsid w:val="00AC4798"/>
    <w:pPr>
      <w:keepNext/>
      <w:numPr>
        <w:numId w:val="1"/>
      </w:numPr>
      <w:tabs>
        <w:tab w:val="clear" w:pos="360"/>
      </w:tabs>
      <w:spacing w:before="320"/>
      <w:ind w:left="-227" w:firstLine="0"/>
      <w:outlineLvl w:val="0"/>
    </w:pPr>
    <w:rPr>
      <w:b/>
    </w:rPr>
  </w:style>
  <w:style w:type="paragraph" w:styleId="Kop3">
    <w:name w:val="heading 3"/>
    <w:basedOn w:val="Standaard"/>
    <w:next w:val="Standaard"/>
    <w:qFormat/>
    <w:rsid w:val="00AC4798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AC4798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AC4798"/>
    <w:pPr>
      <w:tabs>
        <w:tab w:val="center" w:pos="4703"/>
        <w:tab w:val="right" w:pos="9406"/>
      </w:tabs>
    </w:pPr>
  </w:style>
  <w:style w:type="table" w:styleId="Tabelraster">
    <w:name w:val="Table Grid"/>
    <w:basedOn w:val="Standaardtabel"/>
    <w:rsid w:val="00E75DCA"/>
    <w:pPr>
      <w:spacing w:line="25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opsomteken">
    <w:name w:val="List Bullet"/>
    <w:basedOn w:val="Standaard"/>
    <w:rsid w:val="00AC4798"/>
    <w:pPr>
      <w:numPr>
        <w:numId w:val="2"/>
      </w:numPr>
      <w:tabs>
        <w:tab w:val="clear" w:pos="360"/>
      </w:tabs>
    </w:pPr>
  </w:style>
  <w:style w:type="paragraph" w:styleId="Lijstalinea">
    <w:name w:val="List Paragraph"/>
    <w:basedOn w:val="Standaard"/>
    <w:uiPriority w:val="34"/>
    <w:qFormat/>
    <w:rsid w:val="0093653F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535659"/>
    <w:pPr>
      <w:spacing w:line="240" w:lineRule="auto"/>
    </w:pPr>
    <w:rPr>
      <w:rFonts w:ascii="Lucida Grande" w:hAnsi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535659"/>
    <w:rPr>
      <w:rFonts w:ascii="Lucida Grande" w:hAnsi="Lucida Grande"/>
      <w:spacing w:val="2"/>
      <w:sz w:val="18"/>
      <w:szCs w:val="18"/>
      <w:lang w:val="nl-NL" w:eastAsia="en-US"/>
    </w:rPr>
  </w:style>
  <w:style w:type="character" w:styleId="Hyperlink">
    <w:name w:val="Hyperlink"/>
    <w:basedOn w:val="Standaardalinea-lettertype"/>
    <w:rsid w:val="00C61492"/>
    <w:rPr>
      <w:color w:val="0000FF" w:themeColor="hyperlink"/>
      <w:u w:val="single"/>
    </w:rPr>
  </w:style>
  <w:style w:type="character" w:styleId="Paginanummer">
    <w:name w:val="page number"/>
    <w:basedOn w:val="Standaardalinea-lettertype"/>
    <w:rsid w:val="00526790"/>
  </w:style>
  <w:style w:type="character" w:styleId="Verwijzingopmerking">
    <w:name w:val="annotation reference"/>
    <w:basedOn w:val="Standaardalinea-lettertype"/>
    <w:rsid w:val="00F521E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521E8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F521E8"/>
    <w:rPr>
      <w:rFonts w:ascii="Lucida Sans Unicode" w:hAnsi="Lucida Sans Unicode"/>
      <w:spacing w:val="2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521E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521E8"/>
    <w:rPr>
      <w:rFonts w:ascii="Lucida Sans Unicode" w:hAnsi="Lucida Sans Unicode"/>
      <w:b/>
      <w:bCs/>
      <w:spacing w:val="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5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saxionacademy.saxion.nl/Apps/SA/site.ns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.t.lammers@saxion.n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K:\Saxion-Huisstijl-V4.03-A32-A\Logos\Logo-Saxion.png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file:///K:\Saxion-Huisstijl-V4.03-A32-A\Logos\Logo-Saxion.pn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K:\Saxion-Huisstijl-V4.03-A32-A\Logos\Saxion_Balk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K:\Saxion-Huisstijl-V4.03-A32-A\Logos\Saxion_Balk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E58A8-E8B6-4E45-9438-F8ADB72F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912</Words>
  <Characters>5685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>Saxion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Lucienne Tijhuis</dc:creator>
  <dc:description>160502</dc:description>
  <cp:lastModifiedBy>Nanda Nijhuis - Toevank</cp:lastModifiedBy>
  <cp:revision>3</cp:revision>
  <cp:lastPrinted>2016-01-04T10:00:00Z</cp:lastPrinted>
  <dcterms:created xsi:type="dcterms:W3CDTF">2016-11-22T12:24:00Z</dcterms:created>
  <dcterms:modified xsi:type="dcterms:W3CDTF">2016-11-22T12:41:00Z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t">
    <vt:lpwstr>BBT_E</vt:lpwstr>
  </property>
  <property fmtid="{D5CDD505-2E9C-101B-9397-08002B2CF9AE}" pid="3" name="location">
    <vt:lpwstr>Saxion</vt:lpwstr>
  </property>
  <property fmtid="{D5CDD505-2E9C-101B-9397-08002B2CF9AE}" pid="4" name="cldocument">
    <vt:lpwstr>31</vt:lpwstr>
  </property>
  <property fmtid="{D5CDD505-2E9C-101B-9397-08002B2CF9AE}" pid="5" name="sax">
    <vt:lpwstr>agenda</vt:lpwstr>
  </property>
  <property fmtid="{D5CDD505-2E9C-101B-9397-08002B2CF9AE}" pid="6" name="date">
    <vt:lpwstr>9-12-2014</vt:lpwstr>
  </property>
  <property fmtid="{D5CDD505-2E9C-101B-9397-08002B2CF9AE}" pid="7" name="date1">
    <vt:lpwstr>15-1-2015</vt:lpwstr>
  </property>
</Properties>
</file>